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5" w:rsidRPr="00145F15" w:rsidRDefault="00145F15" w:rsidP="00145F15">
      <w:pPr>
        <w:rPr>
          <w:rFonts w:ascii="Arial" w:hAnsi="Arial" w:cs="Arial"/>
          <w:color w:val="313131"/>
          <w:shd w:val="clear" w:color="auto" w:fill="FFFFFF"/>
        </w:rPr>
      </w:pPr>
      <w:r w:rsidRPr="00145F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AB2C" wp14:editId="3B4B722E">
                <wp:simplePos x="0" y="0"/>
                <wp:positionH relativeFrom="column">
                  <wp:posOffset>-74295</wp:posOffset>
                </wp:positionH>
                <wp:positionV relativeFrom="paragraph">
                  <wp:posOffset>-590550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15" w:rsidRPr="00145F15" w:rsidRDefault="00145F15" w:rsidP="00145F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5F15">
                              <w:rPr>
                                <w:rFonts w:ascii="Arial" w:hAnsi="Arial" w:cs="Arial"/>
                                <w:b/>
                              </w:rPr>
                              <w:t>Governor Report</w:t>
                            </w:r>
                          </w:p>
                          <w:p w:rsidR="00145F15" w:rsidRPr="00145F15" w:rsidRDefault="00145F15" w:rsidP="00145F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5F15">
                              <w:rPr>
                                <w:rFonts w:ascii="Arial" w:hAnsi="Arial" w:cs="Arial"/>
                                <w:b/>
                              </w:rPr>
                              <w:t>Ryedale &amp; East Yorkshire</w:t>
                            </w:r>
                          </w:p>
                          <w:p w:rsidR="00145F15" w:rsidRPr="00145F15" w:rsidRDefault="00145F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5F15">
                              <w:rPr>
                                <w:rFonts w:ascii="Arial" w:hAnsi="Arial" w:cs="Arial"/>
                                <w:b/>
                              </w:rPr>
                              <w:t>July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-4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R5Gi7OEAAAALAQAADwAAAAAAAAAAAAAAAAB9BAAAZHJzL2Rv&#10;d25yZXYueG1sUEsFBgAAAAAEAAQA8wAAAIsFAAAAAA==&#10;" stroked="f">
                <v:textbox style="mso-fit-shape-to-text:t">
                  <w:txbxContent>
                    <w:p w:rsidR="00145F15" w:rsidRPr="00145F15" w:rsidRDefault="00145F15" w:rsidP="00145F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5F15">
                        <w:rPr>
                          <w:rFonts w:ascii="Arial" w:hAnsi="Arial" w:cs="Arial"/>
                          <w:b/>
                        </w:rPr>
                        <w:t>Governor Report</w:t>
                      </w:r>
                    </w:p>
                    <w:p w:rsidR="00145F15" w:rsidRPr="00145F15" w:rsidRDefault="00145F15" w:rsidP="00145F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5F15">
                        <w:rPr>
                          <w:rFonts w:ascii="Arial" w:hAnsi="Arial" w:cs="Arial"/>
                          <w:b/>
                        </w:rPr>
                        <w:t>Ryedale &amp; East Yorkshire</w:t>
                      </w:r>
                    </w:p>
                    <w:p w:rsidR="00145F15" w:rsidRPr="00145F15" w:rsidRDefault="00145F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5F15">
                        <w:rPr>
                          <w:rFonts w:ascii="Arial" w:hAnsi="Arial" w:cs="Arial"/>
                          <w:b/>
                        </w:rPr>
                        <w:t>July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color w:val="313131"/>
          <w:shd w:val="clear" w:color="auto" w:fill="FFFFFF"/>
        </w:rPr>
        <w:t>Since the last report Sheila has helped with a Recruitment day at Scarborough</w:t>
      </w:r>
      <w:r w:rsidRPr="00145F15">
        <w:rPr>
          <w:rFonts w:ascii="Arial" w:hAnsi="Arial" w:cs="Arial"/>
          <w:color w:val="313131"/>
          <w:shd w:val="clear" w:color="auto" w:fill="FDFDFD"/>
        </w:rPr>
        <w:t> </w:t>
      </w:r>
      <w:r w:rsidRPr="00145F15">
        <w:rPr>
          <w:rFonts w:ascii="Arial" w:hAnsi="Arial" w:cs="Arial"/>
          <w:color w:val="313131"/>
          <w:shd w:val="clear" w:color="auto" w:fill="FFFFFF"/>
        </w:rPr>
        <w:t>where we attracted quite a number of new younger members to the Trust.</w:t>
      </w:r>
    </w:p>
    <w:p w:rsidR="00145F15" w:rsidRPr="00145F15" w:rsidRDefault="00145F15" w:rsidP="00145F15">
      <w:pPr>
        <w:rPr>
          <w:rFonts w:ascii="Arial" w:hAnsi="Arial" w:cs="Arial"/>
        </w:rPr>
      </w:pPr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color w:val="313131"/>
          <w:shd w:val="clear" w:color="auto" w:fill="FFFFFF"/>
        </w:rPr>
        <w:t xml:space="preserve">Sheila also took part in a Patient-led assessment of the care environment (PLACE) at Scarborough hospital.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The PLACE assessments form the bulk of the scores which are found when you search for a hospital on the NHS Choices website.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Many governors look forward to PLACE assessments as they provide a great route to work with Healthwatch and other hospital volunteers, talk to staff and patients about their care and provide a balanced view of how a hospital is running.</w:t>
      </w:r>
    </w:p>
    <w:p w:rsidR="00145F15" w:rsidRPr="00145F15" w:rsidRDefault="00145F15" w:rsidP="00145F15">
      <w:pPr>
        <w:rPr>
          <w:rFonts w:ascii="Arial" w:hAnsi="Arial" w:cs="Arial"/>
        </w:rPr>
      </w:pPr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color w:val="313131"/>
          <w:shd w:val="clear" w:color="auto" w:fill="FFFFFF"/>
        </w:rPr>
        <w:t xml:space="preserve">At the Trust's Transport Group meeting, which Sheila sits on to represent Governor </w:t>
      </w:r>
      <w:proofErr w:type="gramStart"/>
      <w:r w:rsidRPr="00145F15">
        <w:rPr>
          <w:rFonts w:ascii="Arial" w:hAnsi="Arial" w:cs="Arial"/>
          <w:color w:val="313131"/>
          <w:shd w:val="clear" w:color="auto" w:fill="FFFFFF"/>
        </w:rPr>
        <w:t>views</w:t>
      </w:r>
      <w:proofErr w:type="gramEnd"/>
      <w:r w:rsidRPr="00145F15">
        <w:rPr>
          <w:rFonts w:ascii="Arial" w:hAnsi="Arial" w:cs="Arial"/>
          <w:color w:val="313131"/>
          <w:shd w:val="clear" w:color="auto" w:fill="FFFFFF"/>
        </w:rPr>
        <w:t>, there was a very useful presentation by Dan Bradley from York City Council on ways to help staff, patients and visitors to find the best route to our Hospitals.</w:t>
      </w:r>
    </w:p>
    <w:p w:rsidR="00145F15" w:rsidRPr="00145F15" w:rsidRDefault="00145F15" w:rsidP="00145F15">
      <w:pPr>
        <w:rPr>
          <w:rFonts w:ascii="Arial" w:hAnsi="Arial" w:cs="Arial"/>
        </w:rPr>
      </w:pPr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shd w:val="clear" w:color="auto" w:fill="FDFDFD"/>
        </w:rPr>
        <w:t>Je</w:t>
      </w:r>
      <w:r>
        <w:rPr>
          <w:rFonts w:ascii="Arial" w:hAnsi="Arial" w:cs="Arial"/>
          <w:shd w:val="clear" w:color="auto" w:fill="FDFDFD"/>
        </w:rPr>
        <w:t>a</w:t>
      </w:r>
      <w:r w:rsidRPr="00145F15">
        <w:rPr>
          <w:rFonts w:ascii="Arial" w:hAnsi="Arial" w:cs="Arial"/>
          <w:shd w:val="clear" w:color="auto" w:fill="FDFDFD"/>
        </w:rPr>
        <w:t>nette was able to a</w:t>
      </w:r>
      <w:r w:rsidRPr="00145F15">
        <w:rPr>
          <w:rFonts w:ascii="Arial" w:hAnsi="Arial" w:cs="Arial"/>
          <w:color w:val="313131"/>
          <w:shd w:val="clear" w:color="auto" w:fill="FFFFFF"/>
        </w:rPr>
        <w:t>ttend the Trust's annual Patient Safety Conference in York which was attended by five hundred and sixty</w:t>
      </w:r>
      <w:r>
        <w:rPr>
          <w:rFonts w:ascii="Arial" w:hAnsi="Arial" w:cs="Arial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delegates fr</w:t>
      </w:r>
      <w:r>
        <w:rPr>
          <w:rFonts w:ascii="Arial" w:hAnsi="Arial" w:cs="Arial"/>
          <w:color w:val="313131"/>
          <w:shd w:val="clear" w:color="auto" w:fill="FFFFFF"/>
        </w:rPr>
        <w:t>om across the region including v</w:t>
      </w:r>
      <w:r w:rsidRPr="00145F15">
        <w:rPr>
          <w:rFonts w:ascii="Arial" w:hAnsi="Arial" w:cs="Arial"/>
          <w:color w:val="313131"/>
          <w:shd w:val="clear" w:color="auto" w:fill="FFFFFF"/>
        </w:rPr>
        <w:t>olunteers, Doctors, Nur</w:t>
      </w:r>
      <w:r>
        <w:rPr>
          <w:rFonts w:ascii="Arial" w:hAnsi="Arial" w:cs="Arial"/>
          <w:color w:val="313131"/>
          <w:shd w:val="clear" w:color="auto" w:fill="FFFFFF"/>
        </w:rPr>
        <w:t>ses, Midwives and other Healthc</w:t>
      </w:r>
      <w:r w:rsidRPr="00145F15">
        <w:rPr>
          <w:rFonts w:ascii="Arial" w:hAnsi="Arial" w:cs="Arial"/>
          <w:color w:val="313131"/>
          <w:shd w:val="clear" w:color="auto" w:fill="FFFFFF"/>
        </w:rPr>
        <w:t>are Professionals. Seeing continuous improvement in patient safety is one of the ways Governors assess the Board of Directors' effectiveness, so attending this Conference was invaluable.</w:t>
      </w:r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hd w:val="clear" w:color="auto" w:fill="FFFFFF"/>
        </w:rPr>
        <w:t>Both Sheila and Jea</w:t>
      </w:r>
      <w:r w:rsidRPr="00145F15">
        <w:rPr>
          <w:rFonts w:ascii="Arial" w:hAnsi="Arial" w:cs="Arial"/>
          <w:color w:val="313131"/>
          <w:shd w:val="clear" w:color="auto" w:fill="FFFFFF"/>
        </w:rPr>
        <w:t>nette were thrilled to attend the official opening of the Mobile Chemotherapy Unit</w:t>
      </w:r>
      <w:r>
        <w:rPr>
          <w:rFonts w:ascii="Arial" w:hAnsi="Arial" w:cs="Arial"/>
          <w:color w:val="313131"/>
          <w:shd w:val="clear" w:color="auto" w:fill="FFFFFF"/>
        </w:rPr>
        <w:t xml:space="preserve"> at Malton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We</w:t>
      </w:r>
      <w:r>
        <w:rPr>
          <w:rFonts w:ascii="Arial" w:hAnsi="Arial" w:cs="Arial"/>
          <w:color w:val="313131"/>
          <w:shd w:val="clear" w:color="auto" w:fill="FFFFFF"/>
        </w:rPr>
        <w:t xml:space="preserve"> a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re all immensely grateful for the terrific hard work York Against Cancer has put in to providing this £700,000 unit, which will give high quality cancer treatments much closer to home for people in North Yorkshire.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If you would like to know more about the unit, please </w:t>
      </w:r>
      <w:r>
        <w:rPr>
          <w:rFonts w:ascii="Arial" w:hAnsi="Arial" w:cs="Arial"/>
          <w:color w:val="313131"/>
          <w:shd w:val="clear" w:color="auto" w:fill="FFFFFF"/>
        </w:rPr>
        <w:t>visit</w:t>
      </w:r>
      <w:r w:rsidRPr="00145F15">
        <w:rPr>
          <w:rFonts w:ascii="Arial" w:hAnsi="Arial" w:cs="Arial"/>
          <w:color w:val="313131"/>
          <w:shd w:val="clear" w:color="auto" w:fill="FFFFFF"/>
        </w:rPr>
        <w:t>: </w:t>
      </w:r>
      <w:hyperlink r:id="rId7" w:tgtFrame="_blank" w:history="1">
        <w:r w:rsidRPr="00145F15">
          <w:rPr>
            <w:rStyle w:val="Hyperlink"/>
            <w:rFonts w:ascii="Arial" w:hAnsi="Arial" w:cs="Arial"/>
          </w:rPr>
          <w:t>http://www.yorkagainstcancer.org.uk/news/first-mobile-chemotherapy-unit-yorkshire-launched</w:t>
        </w:r>
      </w:hyperlink>
      <w:r w:rsidRPr="00145F15">
        <w:rPr>
          <w:rFonts w:ascii="Arial" w:hAnsi="Arial" w:cs="Arial"/>
          <w:color w:val="313131"/>
        </w:rPr>
        <w:br/>
      </w:r>
      <w:r w:rsidRPr="00145F15">
        <w:rPr>
          <w:rFonts w:ascii="Arial" w:hAnsi="Arial" w:cs="Arial"/>
        </w:rPr>
        <w:br/>
      </w:r>
      <w:proofErr w:type="gramStart"/>
      <w:r w:rsidRPr="00145F15">
        <w:rPr>
          <w:rFonts w:ascii="Arial" w:hAnsi="Arial" w:cs="Arial"/>
          <w:color w:val="313131"/>
          <w:shd w:val="clear" w:color="auto" w:fill="FFFFFF"/>
        </w:rPr>
        <w:t>Over</w:t>
      </w:r>
      <w:proofErr w:type="gramEnd"/>
      <w:r w:rsidRPr="00145F15">
        <w:rPr>
          <w:rFonts w:ascii="Arial" w:hAnsi="Arial" w:cs="Arial"/>
          <w:color w:val="313131"/>
          <w:shd w:val="clear" w:color="auto" w:fill="FFFFFF"/>
        </w:rPr>
        <w:t xml:space="preserve"> the n</w:t>
      </w:r>
      <w:r>
        <w:rPr>
          <w:rFonts w:ascii="Arial" w:hAnsi="Arial" w:cs="Arial"/>
          <w:color w:val="313131"/>
          <w:shd w:val="clear" w:color="auto" w:fill="FFFFFF"/>
        </w:rPr>
        <w:t>ext year, the Ryedale &amp; East Yorkshire Governors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 will be considering the appointment of the Trust's auditors through our Constitutional</w:t>
      </w:r>
      <w:r>
        <w:rPr>
          <w:rFonts w:ascii="Arial" w:hAnsi="Arial" w:cs="Arial"/>
          <w:color w:val="313131"/>
          <w:shd w:val="clear" w:color="auto" w:fill="FFFFFF"/>
        </w:rPr>
        <w:t xml:space="preserve"> Review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 Group.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We will decide if we should extend the contract of the current auditors, or if we should instruct Trust's officers to engage in a co</w:t>
      </w:r>
      <w:r>
        <w:rPr>
          <w:rFonts w:ascii="Arial" w:hAnsi="Arial" w:cs="Arial"/>
          <w:color w:val="313131"/>
          <w:shd w:val="clear" w:color="auto" w:fill="FFFFFF"/>
        </w:rPr>
        <w:t>mp</w:t>
      </w:r>
      <w:r w:rsidRPr="00145F15">
        <w:rPr>
          <w:rFonts w:ascii="Arial" w:hAnsi="Arial" w:cs="Arial"/>
          <w:color w:val="313131"/>
          <w:shd w:val="clear" w:color="auto" w:fill="FFFFFF"/>
        </w:rPr>
        <w:t>et</w:t>
      </w:r>
      <w:r>
        <w:rPr>
          <w:rFonts w:ascii="Arial" w:hAnsi="Arial" w:cs="Arial"/>
          <w:color w:val="313131"/>
          <w:shd w:val="clear" w:color="auto" w:fill="FFFFFF"/>
        </w:rPr>
        <w:t>it</w:t>
      </w:r>
      <w:r w:rsidRPr="00145F15">
        <w:rPr>
          <w:rFonts w:ascii="Arial" w:hAnsi="Arial" w:cs="Arial"/>
          <w:color w:val="313131"/>
          <w:shd w:val="clear" w:color="auto" w:fill="FFFFFF"/>
        </w:rPr>
        <w:t xml:space="preserve">ive tender for auditors.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We promise to update you all on this thoroughly exciting exercise later in the year. </w:t>
      </w:r>
    </w:p>
    <w:p w:rsidR="00145F15" w:rsidRPr="00145F15" w:rsidRDefault="00145F15" w:rsidP="00145F15">
      <w:pPr>
        <w:rPr>
          <w:rFonts w:ascii="Arial" w:hAnsi="Arial" w:cs="Arial"/>
        </w:rPr>
      </w:pPr>
    </w:p>
    <w:p w:rsidR="00DF388B" w:rsidRPr="00CC0810" w:rsidRDefault="00CC0810" w:rsidP="00145F15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>As Governors, all three of us have strong reservations about the "capped expenditure process". It seems to us that patients would be better served b</w:t>
      </w:r>
      <w:r w:rsidRPr="00CC0810">
        <w:rPr>
          <w:rFonts w:ascii="Arial" w:hAnsi="Arial" w:cs="Arial"/>
          <w:shd w:val="clear" w:color="auto" w:fill="FFFFFF"/>
        </w:rPr>
        <w:t>y more equitable funding so that local doctors concentrate on providing great health care, rather than the constant search for increasingly unachievable savings. </w:t>
      </w:r>
    </w:p>
    <w:p w:rsidR="00CC0810" w:rsidRDefault="00CC0810" w:rsidP="00145F15">
      <w:pPr>
        <w:rPr>
          <w:rFonts w:ascii="Arial" w:hAnsi="Arial" w:cs="Arial"/>
          <w:color w:val="313131"/>
          <w:shd w:val="clear" w:color="auto" w:fill="FFFFFF"/>
        </w:rPr>
      </w:pPr>
    </w:p>
    <w:p w:rsidR="00145F15" w:rsidRDefault="00145F15" w:rsidP="00145F15">
      <w:pPr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>We a</w:t>
      </w:r>
      <w:r w:rsidRPr="00145F15">
        <w:rPr>
          <w:rFonts w:ascii="Arial" w:hAnsi="Arial" w:cs="Arial"/>
          <w:color w:val="313131"/>
          <w:shd w:val="clear" w:color="auto" w:fill="FFFFFF"/>
        </w:rPr>
        <w:t>re all for a modern, cost effective healthcare system so we'll be studying all the proposals as they come out and helping to explain how changing some things could be for the better - but reckless or unsafe cost savings at the expense of local healthcare simply won't be stood for. </w:t>
      </w:r>
    </w:p>
    <w:p w:rsidR="00DF388B" w:rsidRDefault="00DF388B">
      <w:pPr>
        <w:spacing w:after="200" w:line="276" w:lineRule="auto"/>
        <w:rPr>
          <w:rFonts w:ascii="Arial" w:hAnsi="Arial" w:cs="Arial"/>
        </w:rPr>
      </w:pPr>
    </w:p>
    <w:p w:rsidR="00CC0810" w:rsidRDefault="00CC0810">
      <w:pPr>
        <w:spacing w:after="200" w:line="276" w:lineRule="auto"/>
        <w:rPr>
          <w:rFonts w:ascii="Arial" w:hAnsi="Arial" w:cs="Arial"/>
          <w:color w:val="313131"/>
          <w:shd w:val="clear" w:color="auto" w:fill="FFFFFF"/>
        </w:rPr>
      </w:pPr>
      <w:bookmarkStart w:id="0" w:name="_GoBack"/>
      <w:bookmarkEnd w:id="0"/>
    </w:p>
    <w:p w:rsidR="00145F15" w:rsidRPr="00145F15" w:rsidRDefault="00145F15" w:rsidP="00145F15">
      <w:pPr>
        <w:rPr>
          <w:rFonts w:ascii="Arial" w:hAnsi="Arial" w:cs="Arial"/>
        </w:rPr>
      </w:pPr>
      <w:r w:rsidRPr="00145F15">
        <w:rPr>
          <w:rFonts w:ascii="Arial" w:hAnsi="Arial" w:cs="Arial"/>
          <w:color w:val="313131"/>
          <w:shd w:val="clear" w:color="auto" w:fill="FFFFFF"/>
        </w:rPr>
        <w:lastRenderedPageBreak/>
        <w:t xml:space="preserve">Please do get involved in the consultations for this process and make sure your views are heard. </w:t>
      </w:r>
      <w:r>
        <w:rPr>
          <w:rFonts w:ascii="Arial" w:hAnsi="Arial" w:cs="Arial"/>
          <w:color w:val="313131"/>
          <w:shd w:val="clear" w:color="auto" w:fill="FFFFFF"/>
        </w:rPr>
        <w:t xml:space="preserve"> </w:t>
      </w:r>
      <w:r w:rsidRPr="00145F15">
        <w:rPr>
          <w:rFonts w:ascii="Arial" w:hAnsi="Arial" w:cs="Arial"/>
          <w:color w:val="313131"/>
          <w:shd w:val="clear" w:color="auto" w:fill="FFFFFF"/>
        </w:rPr>
        <w:t>Y</w:t>
      </w:r>
      <w:r>
        <w:rPr>
          <w:rFonts w:ascii="Arial" w:hAnsi="Arial" w:cs="Arial"/>
          <w:color w:val="313131"/>
          <w:shd w:val="clear" w:color="auto" w:fill="FFFFFF"/>
        </w:rPr>
        <w:t xml:space="preserve">ou can find out more about this </w:t>
      </w:r>
      <w:r w:rsidRPr="00145F15">
        <w:rPr>
          <w:rFonts w:ascii="Arial" w:hAnsi="Arial" w:cs="Arial"/>
          <w:color w:val="313131"/>
          <w:shd w:val="clear" w:color="auto" w:fill="FFFFFF"/>
        </w:rPr>
        <w:t>here: </w:t>
      </w:r>
      <w:hyperlink r:id="rId8" w:tgtFrame="_blank" w:history="1">
        <w:r w:rsidRPr="00145F15">
          <w:rPr>
            <w:rStyle w:val="Hyperlink"/>
            <w:rFonts w:ascii="Arial" w:hAnsi="Arial" w:cs="Arial"/>
          </w:rPr>
          <w:t>https://www.healthwatchnorthyorkshire.co.uk/news/press-release-joint-statement-healthwatch-north-yorkshire-and-healthwatch-york</w:t>
        </w:r>
      </w:hyperlink>
    </w:p>
    <w:p w:rsidR="00947881" w:rsidRDefault="00947881">
      <w:pPr>
        <w:rPr>
          <w:rFonts w:ascii="Arial" w:hAnsi="Arial" w:cs="Arial"/>
        </w:rPr>
      </w:pPr>
    </w:p>
    <w:p w:rsidR="008563A2" w:rsidRPr="008563A2" w:rsidRDefault="008563A2" w:rsidP="008563A2">
      <w:pPr>
        <w:rPr>
          <w:rFonts w:ascii="Arial" w:hAnsi="Arial" w:cs="Arial"/>
        </w:rPr>
      </w:pPr>
      <w:r w:rsidRPr="008563A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908ECF0" wp14:editId="46768EF9">
            <wp:simplePos x="0" y="0"/>
            <wp:positionH relativeFrom="column">
              <wp:posOffset>1905635</wp:posOffset>
            </wp:positionH>
            <wp:positionV relativeFrom="paragraph">
              <wp:posOffset>154305</wp:posOffset>
            </wp:positionV>
            <wp:extent cx="1115695" cy="1240155"/>
            <wp:effectExtent l="76200" t="76200" r="141605" b="1314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240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63A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C532C29" wp14:editId="5DD1E9F3">
            <wp:simplePos x="0" y="0"/>
            <wp:positionH relativeFrom="column">
              <wp:posOffset>3201670</wp:posOffset>
            </wp:positionH>
            <wp:positionV relativeFrom="paragraph">
              <wp:posOffset>154305</wp:posOffset>
            </wp:positionV>
            <wp:extent cx="1071245" cy="1240155"/>
            <wp:effectExtent l="76200" t="76200" r="128905" b="131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" t="23472" r="7652"/>
                    <a:stretch/>
                  </pic:blipFill>
                  <pic:spPr>
                    <a:xfrm>
                      <a:off x="0" y="0"/>
                      <a:ext cx="1071245" cy="1240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63A2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5446820" wp14:editId="7C5B4BF8">
            <wp:simplePos x="0" y="0"/>
            <wp:positionH relativeFrom="column">
              <wp:posOffset>609600</wp:posOffset>
            </wp:positionH>
            <wp:positionV relativeFrom="paragraph">
              <wp:posOffset>154305</wp:posOffset>
            </wp:positionV>
            <wp:extent cx="1071245" cy="1240155"/>
            <wp:effectExtent l="76200" t="76200" r="128905" b="131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7"/>
                    <a:stretch/>
                  </pic:blipFill>
                  <pic:spPr>
                    <a:xfrm>
                      <a:off x="0" y="0"/>
                      <a:ext cx="1071245" cy="1240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63A2" w:rsidRPr="008563A2" w:rsidRDefault="008563A2" w:rsidP="008563A2">
      <w:pPr>
        <w:rPr>
          <w:rFonts w:ascii="Arial" w:hAnsi="Arial" w:cs="Arial"/>
        </w:rPr>
      </w:pPr>
    </w:p>
    <w:p w:rsidR="008563A2" w:rsidRPr="008563A2" w:rsidRDefault="008563A2" w:rsidP="008563A2">
      <w:pPr>
        <w:rPr>
          <w:rFonts w:ascii="Arial" w:hAnsi="Arial" w:cs="Arial"/>
        </w:rPr>
      </w:pPr>
    </w:p>
    <w:p w:rsidR="008563A2" w:rsidRPr="008563A2" w:rsidRDefault="008563A2" w:rsidP="008563A2">
      <w:pPr>
        <w:rPr>
          <w:rFonts w:ascii="Arial" w:hAnsi="Arial" w:cs="Arial"/>
        </w:rPr>
      </w:pPr>
    </w:p>
    <w:p w:rsidR="008563A2" w:rsidRDefault="008563A2" w:rsidP="008563A2">
      <w:pPr>
        <w:rPr>
          <w:rFonts w:ascii="Arial" w:hAnsi="Arial" w:cs="Arial"/>
        </w:rPr>
      </w:pPr>
    </w:p>
    <w:p w:rsidR="008563A2" w:rsidRDefault="008563A2" w:rsidP="008563A2">
      <w:pPr>
        <w:rPr>
          <w:rFonts w:ascii="Arial" w:hAnsi="Arial" w:cs="Arial"/>
        </w:rPr>
      </w:pPr>
    </w:p>
    <w:p w:rsidR="00145F15" w:rsidRDefault="008563A2" w:rsidP="008563A2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63A2" w:rsidRDefault="008563A2" w:rsidP="008563A2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By:</w:t>
      </w:r>
    </w:p>
    <w:p w:rsidR="008563A2" w:rsidRDefault="008563A2" w:rsidP="008563A2">
      <w:pPr>
        <w:tabs>
          <w:tab w:val="left" w:pos="8280"/>
        </w:tabs>
        <w:rPr>
          <w:rFonts w:ascii="Arial" w:hAnsi="Arial" w:cs="Arial"/>
        </w:rPr>
      </w:pPr>
    </w:p>
    <w:p w:rsidR="008563A2" w:rsidRDefault="008563A2" w:rsidP="008563A2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Sheila Miller, Public Governor – Ryedale &amp; East Yorkshire</w:t>
      </w:r>
    </w:p>
    <w:p w:rsidR="008563A2" w:rsidRDefault="008563A2" w:rsidP="008563A2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Andrew Butler, Public Governor – Ryedale &amp; East Yorkshire</w:t>
      </w:r>
    </w:p>
    <w:p w:rsidR="008563A2" w:rsidRPr="008563A2" w:rsidRDefault="008563A2" w:rsidP="008563A2">
      <w:pPr>
        <w:tabs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>Jeanette Anness, Public Governor – Ryedale &amp; East Yorkshire</w:t>
      </w:r>
    </w:p>
    <w:sectPr w:rsidR="008563A2" w:rsidRPr="008563A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15" w:rsidRDefault="00145F15" w:rsidP="00145F15">
      <w:r>
        <w:separator/>
      </w:r>
    </w:p>
  </w:endnote>
  <w:endnote w:type="continuationSeparator" w:id="0">
    <w:p w:rsidR="00145F15" w:rsidRDefault="00145F15" w:rsidP="0014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15" w:rsidRDefault="00145F15" w:rsidP="00145F15">
      <w:r>
        <w:separator/>
      </w:r>
    </w:p>
  </w:footnote>
  <w:footnote w:type="continuationSeparator" w:id="0">
    <w:p w:rsidR="00145F15" w:rsidRDefault="00145F15" w:rsidP="0014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15" w:rsidRPr="00145F15" w:rsidRDefault="00145F15" w:rsidP="00145F15">
    <w:pPr>
      <w:pStyle w:val="Header"/>
      <w:rPr>
        <w:rFonts w:ascii="Arial" w:hAnsi="Arial" w:cs="Arial"/>
      </w:rPr>
    </w:pPr>
  </w:p>
  <w:p w:rsidR="00145F15" w:rsidRPr="00145F15" w:rsidRDefault="00145F1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5"/>
    <w:rsid w:val="00145F15"/>
    <w:rsid w:val="008563A2"/>
    <w:rsid w:val="00947881"/>
    <w:rsid w:val="00CC0810"/>
    <w:rsid w:val="00D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F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1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15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1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F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1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15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1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watchnorthyorkshire.co.uk/news/press-release-joint-statement-healthwatch-north-yorkshire-and-healthwatch-y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rkagainstcancer.org.uk/news/first-mobile-chemotherapy-unit-yorkshire-launche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51807030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Marie</dc:creator>
  <cp:lastModifiedBy>Smith, Marie</cp:lastModifiedBy>
  <cp:revision>3</cp:revision>
  <dcterms:created xsi:type="dcterms:W3CDTF">2017-07-31T13:00:00Z</dcterms:created>
  <dcterms:modified xsi:type="dcterms:W3CDTF">2017-09-20T11:08:00Z</dcterms:modified>
</cp:coreProperties>
</file>