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2855" w14:textId="77777777" w:rsidR="009F1308" w:rsidRPr="00A8084A" w:rsidRDefault="00D06F2B" w:rsidP="007857C8">
      <w:pPr>
        <w:rPr>
          <w:noProof/>
          <w:color w:val="0072C6"/>
          <w:sz w:val="40"/>
          <w:szCs w:val="40"/>
        </w:rPr>
      </w:pPr>
      <w:r>
        <w:rPr>
          <w:noProof/>
          <w:lang w:eastAsia="en-GB"/>
        </w:rPr>
        <mc:AlternateContent>
          <mc:Choice Requires="wps">
            <w:drawing>
              <wp:anchor distT="0" distB="0" distL="114300" distR="114300" simplePos="0" relativeHeight="251666432" behindDoc="0" locked="0" layoutInCell="1" allowOverlap="1" wp14:anchorId="6177C9E6" wp14:editId="4B895977">
                <wp:simplePos x="0" y="0"/>
                <wp:positionH relativeFrom="column">
                  <wp:posOffset>5612130</wp:posOffset>
                </wp:positionH>
                <wp:positionV relativeFrom="paragraph">
                  <wp:posOffset>-699770</wp:posOffset>
                </wp:positionV>
                <wp:extent cx="914400" cy="10287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6E0327" w14:textId="47C3FB2C" w:rsidR="000141E9" w:rsidRPr="00751E35" w:rsidRDefault="000141E9" w:rsidP="009F1308">
                            <w:pPr>
                              <w:pStyle w:val="ReportLet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7C9E6" id="_x0000_t202" coordsize="21600,21600" o:spt="202" path="m,l,21600r21600,l21600,xe">
                <v:stroke joinstyle="miter"/>
                <v:path gradientshapeok="t" o:connecttype="rect"/>
              </v:shapetype>
              <v:shape id="Text Box 18" o:spid="_x0000_s1026" type="#_x0000_t202" style="position:absolute;margin-left:441.9pt;margin-top:-55.1pt;width:1in;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" filled="f" stroked="f">
                <v:textbox>
                  <w:txbxContent>
                    <w:p w14:paraId="586E0327" w14:textId="47C3FB2C" w:rsidR="000141E9" w:rsidRPr="00751E35" w:rsidRDefault="000141E9" w:rsidP="009F1308">
                      <w:pPr>
                        <w:pStyle w:val="ReportLetter"/>
                      </w:pPr>
                    </w:p>
                  </w:txbxContent>
                </v:textbox>
              </v:shape>
            </w:pict>
          </mc:Fallback>
        </mc:AlternateContent>
      </w:r>
    </w:p>
    <w:p w14:paraId="6E9C1BDE" w14:textId="77777777" w:rsidR="009F1308" w:rsidRPr="00A8084A" w:rsidRDefault="009F1308" w:rsidP="007857C8">
      <w:pPr>
        <w:rPr>
          <w:noProof/>
          <w:color w:val="0072C6"/>
          <w:sz w:val="40"/>
          <w:szCs w:val="40"/>
        </w:rPr>
      </w:pPr>
    </w:p>
    <w:p w14:paraId="75E60F6D" w14:textId="77777777" w:rsidR="009F1308" w:rsidRPr="00A8084A" w:rsidRDefault="009F1308" w:rsidP="007857C8">
      <w:pPr>
        <w:rPr>
          <w:noProof/>
          <w:color w:val="0072C6"/>
          <w:sz w:val="40"/>
          <w:szCs w:val="40"/>
        </w:rPr>
      </w:pPr>
    </w:p>
    <w:p w14:paraId="15EACB80" w14:textId="77777777" w:rsidR="00D26A48" w:rsidRPr="00A8084A" w:rsidRDefault="00D26A48" w:rsidP="007857C8">
      <w:pPr>
        <w:rPr>
          <w:noProof/>
          <w:color w:val="0072C6"/>
          <w:sz w:val="40"/>
          <w:szCs w:val="40"/>
        </w:rPr>
      </w:pPr>
      <w:r w:rsidRPr="00A8084A">
        <w:rPr>
          <w:noProof/>
          <w:lang w:eastAsia="en-GB"/>
        </w:rPr>
        <w:drawing>
          <wp:anchor distT="0" distB="0" distL="114300" distR="114300" simplePos="0" relativeHeight="251664384" behindDoc="1" locked="0" layoutInCell="1" allowOverlap="1" wp14:anchorId="6F3A0D0F" wp14:editId="2113E8B2">
            <wp:simplePos x="0" y="0"/>
            <wp:positionH relativeFrom="column">
              <wp:posOffset>3777803</wp:posOffset>
            </wp:positionH>
            <wp:positionV relativeFrom="paragraph">
              <wp:posOffset>-810809</wp:posOffset>
            </wp:positionV>
            <wp:extent cx="2971800" cy="1257300"/>
            <wp:effectExtent l="0" t="0" r="0" b="0"/>
            <wp:wrapNone/>
            <wp:docPr id="3" name="Picture 3" descr="2017 York Teaching Hospital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York Teaching Hospital NHS Foundation Trust RGB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1257300"/>
                    </a:xfrm>
                    <a:prstGeom prst="rect">
                      <a:avLst/>
                    </a:prstGeom>
                    <a:noFill/>
                    <a:ln>
                      <a:noFill/>
                    </a:ln>
                  </pic:spPr>
                </pic:pic>
              </a:graphicData>
            </a:graphic>
          </wp:anchor>
        </w:drawing>
      </w:r>
    </w:p>
    <w:tbl>
      <w:tblPr>
        <w:tblW w:w="9676" w:type="dxa"/>
        <w:jc w:val="center"/>
        <w:tblCellMar>
          <w:top w:w="170" w:type="dxa"/>
          <w:left w:w="142" w:type="dxa"/>
          <w:bottom w:w="170" w:type="dxa"/>
          <w:right w:w="142" w:type="dxa"/>
        </w:tblCellMar>
        <w:tblLook w:val="04A0" w:firstRow="1" w:lastRow="0" w:firstColumn="1" w:lastColumn="0" w:noHBand="0" w:noVBand="1"/>
      </w:tblPr>
      <w:tblGrid>
        <w:gridCol w:w="9676"/>
      </w:tblGrid>
      <w:tr w:rsidR="00D26A48" w:rsidRPr="00A8084A" w14:paraId="354852C4" w14:textId="77777777" w:rsidTr="00F33EE4">
        <w:trPr>
          <w:cantSplit/>
          <w:trHeight w:val="24"/>
          <w:tblHeader/>
          <w:jc w:val="center"/>
        </w:trPr>
        <w:tc>
          <w:tcPr>
            <w:tcW w:w="9676" w:type="dxa"/>
            <w:tcBorders>
              <w:top w:val="single" w:sz="18" w:space="0" w:color="0072C6"/>
              <w:bottom w:val="single" w:sz="18" w:space="0" w:color="0072C6"/>
            </w:tcBorders>
            <w:shd w:val="clear" w:color="auto" w:fill="C0E4FF"/>
          </w:tcPr>
          <w:p w14:paraId="6B8DAD90" w14:textId="43B7A579" w:rsidR="000552A7" w:rsidRPr="00A8084A" w:rsidRDefault="001B1791" w:rsidP="00F139F0">
            <w:pPr>
              <w:outlineLvl w:val="0"/>
              <w:rPr>
                <w:b/>
                <w:color w:val="0072C6"/>
                <w:sz w:val="28"/>
                <w:szCs w:val="28"/>
              </w:rPr>
            </w:pPr>
            <w:r w:rsidRPr="00A8084A">
              <w:rPr>
                <w:b/>
                <w:color w:val="0072C6"/>
                <w:sz w:val="28"/>
                <w:szCs w:val="28"/>
              </w:rPr>
              <w:t>Council of Governors</w:t>
            </w:r>
            <w:r w:rsidR="00562FA1" w:rsidRPr="00A8084A">
              <w:rPr>
                <w:b/>
                <w:color w:val="0072C6"/>
                <w:sz w:val="28"/>
                <w:szCs w:val="28"/>
              </w:rPr>
              <w:t xml:space="preserve"> (Public)</w:t>
            </w:r>
            <w:r w:rsidR="009F1308" w:rsidRPr="00A8084A">
              <w:rPr>
                <w:b/>
                <w:color w:val="0072C6"/>
                <w:sz w:val="28"/>
                <w:szCs w:val="28"/>
              </w:rPr>
              <w:t xml:space="preserve"> Minutes</w:t>
            </w:r>
            <w:r w:rsidRPr="00A8084A">
              <w:rPr>
                <w:b/>
                <w:color w:val="0072C6"/>
                <w:sz w:val="28"/>
                <w:szCs w:val="28"/>
              </w:rPr>
              <w:t xml:space="preserve"> </w:t>
            </w:r>
            <w:r w:rsidR="00D26A48" w:rsidRPr="00A8084A">
              <w:rPr>
                <w:b/>
                <w:color w:val="0072C6"/>
                <w:sz w:val="28"/>
                <w:szCs w:val="28"/>
              </w:rPr>
              <w:t xml:space="preserve">– </w:t>
            </w:r>
            <w:r w:rsidR="002D2169">
              <w:rPr>
                <w:b/>
                <w:color w:val="0072C6"/>
                <w:sz w:val="28"/>
                <w:szCs w:val="28"/>
              </w:rPr>
              <w:t>16 March 2021</w:t>
            </w:r>
          </w:p>
        </w:tc>
      </w:tr>
    </w:tbl>
    <w:p w14:paraId="329C00F2" w14:textId="77777777" w:rsidR="00D26A48" w:rsidRPr="00A8084A" w:rsidRDefault="00D26A48" w:rsidP="00D26A48"/>
    <w:p w14:paraId="25DD124A" w14:textId="77777777" w:rsidR="005D256B" w:rsidRDefault="00562FA1" w:rsidP="005D256B">
      <w:r w:rsidRPr="00E15D47">
        <w:rPr>
          <w:rStyle w:val="Heading2Char"/>
        </w:rPr>
        <w:t>Chair</w:t>
      </w:r>
      <w:r w:rsidR="00D26A48" w:rsidRPr="00E15D47">
        <w:rPr>
          <w:rStyle w:val="Heading2Char"/>
        </w:rPr>
        <w:t>:</w:t>
      </w:r>
      <w:r w:rsidR="00D26A48" w:rsidRPr="00E15D47">
        <w:rPr>
          <w:rStyle w:val="Heading2Char"/>
        </w:rPr>
        <w:tab/>
      </w:r>
      <w:r w:rsidR="00D26A48" w:rsidRPr="00E15D47">
        <w:t xml:space="preserve"> </w:t>
      </w:r>
      <w:r w:rsidR="005D256B">
        <w:t>Ms Susan Symington</w:t>
      </w:r>
    </w:p>
    <w:p w14:paraId="2D137A93" w14:textId="77777777" w:rsidR="001B1791" w:rsidRDefault="001B1791" w:rsidP="00953151"/>
    <w:p w14:paraId="5F521D23" w14:textId="77777777" w:rsidR="001B1791" w:rsidRPr="00E15D47" w:rsidRDefault="001B1791" w:rsidP="00953151">
      <w:pPr>
        <w:rPr>
          <w:b/>
          <w:color w:val="0072C6" w:themeColor="text2"/>
        </w:rPr>
      </w:pPr>
      <w:r w:rsidRPr="00E15D47">
        <w:rPr>
          <w:b/>
          <w:color w:val="0072C6" w:themeColor="text2"/>
        </w:rPr>
        <w:t>Public Governors:</w:t>
      </w:r>
    </w:p>
    <w:p w14:paraId="6C34A958" w14:textId="77777777" w:rsidR="001B1791" w:rsidRPr="00E15D47" w:rsidRDefault="001B1791" w:rsidP="00953151"/>
    <w:p w14:paraId="40BA1A83" w14:textId="745B48A5" w:rsidR="006C2FD0" w:rsidRDefault="001B1791" w:rsidP="006C2FD0">
      <w:r w:rsidRPr="00E15D47">
        <w:tab/>
      </w:r>
      <w:r w:rsidR="006C2FD0" w:rsidRPr="00EF3197">
        <w:t>Mrs Margaret Jackson, City of York</w:t>
      </w:r>
    </w:p>
    <w:p w14:paraId="3E97DAFF" w14:textId="2AE9828B" w:rsidR="006C2FD0" w:rsidRDefault="006C2FD0" w:rsidP="006C2FD0">
      <w:r>
        <w:tab/>
      </w:r>
      <w:r w:rsidRPr="00EF3197">
        <w:t>Mr Michael Reakes, City of York</w:t>
      </w:r>
    </w:p>
    <w:p w14:paraId="62B94672" w14:textId="5A87584F" w:rsidR="006C2FD0" w:rsidRDefault="006C2FD0" w:rsidP="006C2FD0">
      <w:r>
        <w:tab/>
        <w:t>Dr Rukmal Abeysekera, City of York</w:t>
      </w:r>
    </w:p>
    <w:p w14:paraId="78D06D22" w14:textId="6CFEE6C9" w:rsidR="006C2FD0" w:rsidRDefault="006C2FD0" w:rsidP="006C2FD0">
      <w:pPr>
        <w:ind w:firstLine="720"/>
      </w:pPr>
      <w:r w:rsidRPr="00EF3197">
        <w:t>Mrs Helen Fields, City of York</w:t>
      </w:r>
    </w:p>
    <w:p w14:paraId="203DD91B" w14:textId="672C3E4F" w:rsidR="004A4F7F" w:rsidRDefault="004A4F7F" w:rsidP="004A4F7F">
      <w:pPr>
        <w:ind w:firstLine="720"/>
      </w:pPr>
      <w:r>
        <w:t>Ms Sally Light, Public Governor, City of York</w:t>
      </w:r>
    </w:p>
    <w:p w14:paraId="6EF7BCDE" w14:textId="40F36581" w:rsidR="006C2FD0" w:rsidRDefault="006C2FD0" w:rsidP="006C2FD0">
      <w:pPr>
        <w:ind w:firstLine="720"/>
      </w:pPr>
      <w:r>
        <w:t>Mrs Angela Walker, Bridlington</w:t>
      </w:r>
    </w:p>
    <w:p w14:paraId="311572E1" w14:textId="5D20C21D" w:rsidR="006C2FD0" w:rsidRDefault="006C2FD0" w:rsidP="006C2FD0">
      <w:pPr>
        <w:ind w:firstLine="720"/>
      </w:pPr>
      <w:r>
        <w:t>Mrs Josie Walker, Bridlington</w:t>
      </w:r>
    </w:p>
    <w:p w14:paraId="1EE500AD" w14:textId="12EFF48F" w:rsidR="006C2FD0" w:rsidRDefault="006C2FD0" w:rsidP="006C2FD0">
      <w:pPr>
        <w:ind w:left="252" w:firstLine="468"/>
      </w:pPr>
      <w:r w:rsidRPr="00EF3197">
        <w:t>Mrs Catherine Thompson, Hambleton</w:t>
      </w:r>
    </w:p>
    <w:p w14:paraId="5257A5A4" w14:textId="7770A8C2" w:rsidR="006C2FD0" w:rsidRDefault="006C2FD0" w:rsidP="006C2FD0">
      <w:pPr>
        <w:ind w:left="252" w:hanging="252"/>
      </w:pPr>
      <w:r w:rsidRPr="00EF3197">
        <w:tab/>
      </w:r>
      <w:r w:rsidRPr="00EF3197">
        <w:tab/>
        <w:t>Mrs Jeanette Anness, Ryedale and East Yorkshire</w:t>
      </w:r>
    </w:p>
    <w:p w14:paraId="077A78A5" w14:textId="77777777" w:rsidR="006C2FD0" w:rsidRDefault="006C2FD0" w:rsidP="006C2FD0">
      <w:pPr>
        <w:ind w:firstLine="720"/>
      </w:pPr>
      <w:r w:rsidRPr="000228E2">
        <w:t>Mrs Sheila Miller, Public Governor, Ryedale &amp; East Yorkshire</w:t>
      </w:r>
    </w:p>
    <w:p w14:paraId="00731348" w14:textId="40862B55" w:rsidR="006C2FD0" w:rsidRDefault="006C2FD0" w:rsidP="006C2FD0">
      <w:pPr>
        <w:ind w:firstLine="720"/>
      </w:pPr>
      <w:r w:rsidRPr="00EF3197">
        <w:t>Mr Andrew Butler, Ryedale &amp; East Yorkshire</w:t>
      </w:r>
    </w:p>
    <w:p w14:paraId="59B7739E" w14:textId="7A572DCF" w:rsidR="006C2FD0" w:rsidRDefault="006C2FD0" w:rsidP="006C2FD0">
      <w:pPr>
        <w:ind w:left="252" w:firstLine="468"/>
      </w:pPr>
      <w:r>
        <w:t>Dr Ian Mackay Holland, Scarborough</w:t>
      </w:r>
    </w:p>
    <w:p w14:paraId="6DDB52A8" w14:textId="1FB42243" w:rsidR="006C2FD0" w:rsidRDefault="006C2FD0" w:rsidP="006C2FD0">
      <w:pPr>
        <w:ind w:firstLine="720"/>
      </w:pPr>
      <w:r>
        <w:t>Mr Keith Dawson, Selby</w:t>
      </w:r>
    </w:p>
    <w:p w14:paraId="11FEEFAB" w14:textId="238A6DBA" w:rsidR="006C2FD0" w:rsidRDefault="006C2FD0" w:rsidP="006C2FD0">
      <w:pPr>
        <w:ind w:firstLine="720"/>
      </w:pPr>
      <w:r>
        <w:t>Mr Doug Calvert, Selby</w:t>
      </w:r>
    </w:p>
    <w:p w14:paraId="7C3D37AD" w14:textId="7B8228A2" w:rsidR="006C2FD0" w:rsidRDefault="006C2FD0" w:rsidP="006C2FD0">
      <w:pPr>
        <w:ind w:left="252" w:firstLine="468"/>
      </w:pPr>
      <w:r w:rsidRPr="00EF3197">
        <w:t>Mr Stephen Hinchliffe, Whitby</w:t>
      </w:r>
    </w:p>
    <w:p w14:paraId="13085C32" w14:textId="6EE3745D" w:rsidR="005D256B" w:rsidRDefault="005D256B" w:rsidP="004F2D80">
      <w:pPr>
        <w:ind w:left="252" w:hanging="252"/>
      </w:pPr>
    </w:p>
    <w:p w14:paraId="42C59C84" w14:textId="77777777" w:rsidR="001B1791" w:rsidRPr="00E15D47" w:rsidRDefault="00562FA1" w:rsidP="001B1791">
      <w:pPr>
        <w:ind w:left="252" w:hanging="252"/>
        <w:rPr>
          <w:b/>
          <w:color w:val="0072C6" w:themeColor="text2"/>
        </w:rPr>
      </w:pPr>
      <w:r w:rsidRPr="00E15D47">
        <w:rPr>
          <w:b/>
          <w:color w:val="0072C6" w:themeColor="text2"/>
        </w:rPr>
        <w:t>Appointed Governors</w:t>
      </w:r>
    </w:p>
    <w:p w14:paraId="32125031" w14:textId="77777777" w:rsidR="00562FA1" w:rsidRPr="00E15D47" w:rsidRDefault="00562FA1" w:rsidP="00562FA1"/>
    <w:p w14:paraId="039B3249" w14:textId="2BB2A915" w:rsidR="00AB6C14" w:rsidRDefault="00AC2057" w:rsidP="00AB6C14">
      <w:pPr>
        <w:ind w:firstLine="720"/>
      </w:pPr>
      <w:r>
        <w:t>Mr Paul Johnson</w:t>
      </w:r>
      <w:r w:rsidR="00AB6C14">
        <w:t>, YTHFM</w:t>
      </w:r>
    </w:p>
    <w:p w14:paraId="73E4BCC2" w14:textId="77777777" w:rsidR="00331007" w:rsidRDefault="00331007" w:rsidP="00A12AEB">
      <w:r>
        <w:tab/>
      </w:r>
      <w:r w:rsidRPr="00EF3197">
        <w:t>Mr Gerry Richardson, University of York</w:t>
      </w:r>
    </w:p>
    <w:p w14:paraId="292A5F0E" w14:textId="77777777" w:rsidR="00F139F0" w:rsidRDefault="00F139F0" w:rsidP="00F139F0">
      <w:pPr>
        <w:ind w:firstLine="720"/>
      </w:pPr>
      <w:r w:rsidRPr="00E15D47">
        <w:t>Ms Dawn Clements, Hospices</w:t>
      </w:r>
    </w:p>
    <w:p w14:paraId="598D6A3C" w14:textId="61F7E578" w:rsidR="00F139F0" w:rsidRDefault="00F139F0" w:rsidP="00F139F0">
      <w:pPr>
        <w:ind w:firstLine="720"/>
      </w:pPr>
      <w:r>
        <w:t>Ms Jo Holloway-Green, MIND</w:t>
      </w:r>
    </w:p>
    <w:p w14:paraId="7E2B2A3F" w14:textId="77777777" w:rsidR="00AC2057" w:rsidRDefault="00AC2057" w:rsidP="00F139F0">
      <w:pPr>
        <w:ind w:firstLine="720"/>
      </w:pPr>
    </w:p>
    <w:p w14:paraId="7FE09602" w14:textId="77777777" w:rsidR="00562FA1" w:rsidRPr="00E15D47" w:rsidRDefault="00562FA1" w:rsidP="00953151">
      <w:pPr>
        <w:rPr>
          <w:b/>
          <w:color w:val="0072C6" w:themeColor="text2"/>
        </w:rPr>
      </w:pPr>
      <w:r w:rsidRPr="00E15D47">
        <w:rPr>
          <w:b/>
          <w:color w:val="0072C6" w:themeColor="text2"/>
        </w:rPr>
        <w:t>Staff Governors</w:t>
      </w:r>
    </w:p>
    <w:p w14:paraId="65E7D198" w14:textId="77777777" w:rsidR="00562FA1" w:rsidRPr="00E15D47" w:rsidRDefault="00562FA1" w:rsidP="00953151"/>
    <w:p w14:paraId="3A5B5AD8" w14:textId="67791437" w:rsidR="006C2FD0" w:rsidRDefault="00562FA1" w:rsidP="006C2FD0">
      <w:r w:rsidRPr="00E15D47">
        <w:tab/>
      </w:r>
      <w:r w:rsidR="006C2FD0" w:rsidRPr="002E145B">
        <w:t>Mrs Helen Noble, S</w:t>
      </w:r>
      <w:r w:rsidR="006C2FD0">
        <w:t>carborough/Bridlington</w:t>
      </w:r>
    </w:p>
    <w:p w14:paraId="5DB8E91C" w14:textId="768CEA58" w:rsidR="006C2FD0" w:rsidRDefault="006C2FD0" w:rsidP="006C2FD0">
      <w:pPr>
        <w:ind w:firstLine="720"/>
      </w:pPr>
      <w:r w:rsidRPr="002309BF">
        <w:t>Mrs Sharon Hurst, Community</w:t>
      </w:r>
    </w:p>
    <w:p w14:paraId="19D3AC71" w14:textId="4B4D1350" w:rsidR="006C2FD0" w:rsidRDefault="006C2FD0" w:rsidP="006C2FD0">
      <w:pPr>
        <w:ind w:firstLine="720"/>
      </w:pPr>
      <w:r>
        <w:t>Ms Maya Liversidge, Scarborough/Bridlington</w:t>
      </w:r>
    </w:p>
    <w:p w14:paraId="07E19CD9" w14:textId="79E3EC49" w:rsidR="00F139F0" w:rsidRDefault="00F139F0" w:rsidP="006C2FD0"/>
    <w:p w14:paraId="5434073C" w14:textId="77777777" w:rsidR="00562FA1" w:rsidRPr="00E15D47" w:rsidRDefault="00562FA1" w:rsidP="00953151">
      <w:pPr>
        <w:rPr>
          <w:b/>
          <w:color w:val="0072C6" w:themeColor="text2"/>
        </w:rPr>
      </w:pPr>
      <w:r w:rsidRPr="00E15D47">
        <w:rPr>
          <w:b/>
          <w:color w:val="0072C6" w:themeColor="text2"/>
        </w:rPr>
        <w:t>Attendance</w:t>
      </w:r>
    </w:p>
    <w:p w14:paraId="6B06633C" w14:textId="77777777" w:rsidR="001D321A" w:rsidRDefault="001D321A" w:rsidP="00927B5C">
      <w:r>
        <w:tab/>
      </w:r>
    </w:p>
    <w:p w14:paraId="751DC238" w14:textId="5AC6EBF0" w:rsidR="00F139F0" w:rsidRDefault="00AB6C14" w:rsidP="00AA57E0">
      <w:pPr>
        <w:ind w:firstLine="720"/>
      </w:pPr>
      <w:r>
        <w:t>Mr Simon Morritt, Chief Executive</w:t>
      </w:r>
      <w:r w:rsidR="00C7248D">
        <w:t xml:space="preserve"> (21/05 only)</w:t>
      </w:r>
    </w:p>
    <w:p w14:paraId="71D324E5" w14:textId="1ACAA4F3" w:rsidR="004A4F7F" w:rsidRDefault="004A4F7F" w:rsidP="00AA57E0">
      <w:pPr>
        <w:ind w:firstLine="720"/>
      </w:pPr>
      <w:r>
        <w:t>Mr Andy Bertram, Deputy Chief Executive &amp; Finance Director</w:t>
      </w:r>
    </w:p>
    <w:p w14:paraId="11B0D961" w14:textId="54B1B210" w:rsidR="00CD264B" w:rsidRDefault="002C5B8E" w:rsidP="00312FD0">
      <w:pPr>
        <w:ind w:left="252" w:hanging="252"/>
      </w:pPr>
      <w:r>
        <w:tab/>
      </w:r>
      <w:r>
        <w:tab/>
        <w:t>Mr Jim Dillon, N</w:t>
      </w:r>
      <w:r w:rsidR="00320514">
        <w:t>on-executive Director</w:t>
      </w:r>
    </w:p>
    <w:p w14:paraId="1D0EA538" w14:textId="38FFB508" w:rsidR="00AC2057" w:rsidRDefault="00AC2057" w:rsidP="00AC2057">
      <w:pPr>
        <w:ind w:left="252" w:firstLine="468"/>
      </w:pPr>
      <w:r>
        <w:t>Dr Lorraine Boyd, N</w:t>
      </w:r>
      <w:r w:rsidR="00320514">
        <w:t>on-executive Director</w:t>
      </w:r>
    </w:p>
    <w:p w14:paraId="55E51F34" w14:textId="401B5456" w:rsidR="00AC2057" w:rsidRDefault="00AC2057" w:rsidP="00AC2057">
      <w:pPr>
        <w:ind w:left="252" w:hanging="252"/>
      </w:pPr>
      <w:r>
        <w:tab/>
      </w:r>
      <w:r>
        <w:tab/>
        <w:t>Mrs Lynne Mellor, N</w:t>
      </w:r>
      <w:r w:rsidR="00320514">
        <w:t>on-executive Director</w:t>
      </w:r>
    </w:p>
    <w:p w14:paraId="175281E2" w14:textId="14E18E12" w:rsidR="00AA57E0" w:rsidRDefault="00AA57E0" w:rsidP="00AC2057">
      <w:pPr>
        <w:ind w:left="252" w:hanging="252"/>
      </w:pPr>
      <w:r>
        <w:tab/>
      </w:r>
      <w:r>
        <w:tab/>
        <w:t>Mr D Watson, N</w:t>
      </w:r>
      <w:r w:rsidR="00320514">
        <w:t>on-executive Director</w:t>
      </w:r>
    </w:p>
    <w:p w14:paraId="258D55F4" w14:textId="19305DEA" w:rsidR="00FB7250" w:rsidRDefault="00FB7250" w:rsidP="00AC2057">
      <w:pPr>
        <w:ind w:left="252" w:hanging="252"/>
      </w:pPr>
      <w:r>
        <w:tab/>
      </w:r>
      <w:r>
        <w:tab/>
        <w:t>Mrs C Johnson, Deputy Director of Patient Safety</w:t>
      </w:r>
    </w:p>
    <w:p w14:paraId="3002E6F1" w14:textId="6D876559" w:rsidR="004037D7" w:rsidRDefault="004037D7" w:rsidP="0064775F">
      <w:pPr>
        <w:ind w:left="252" w:firstLine="468"/>
      </w:pPr>
      <w:r w:rsidRPr="00E15D47">
        <w:lastRenderedPageBreak/>
        <w:t xml:space="preserve">Mrs </w:t>
      </w:r>
      <w:r w:rsidR="004A4F7F">
        <w:t xml:space="preserve">Jill Hall, Interim FT </w:t>
      </w:r>
      <w:r w:rsidRPr="00E15D47">
        <w:t>Secretary</w:t>
      </w:r>
    </w:p>
    <w:p w14:paraId="7A6272CE" w14:textId="77777777" w:rsidR="00FB3B55" w:rsidRDefault="00FB3B55" w:rsidP="00015DCC">
      <w:pPr>
        <w:ind w:left="252" w:hanging="252"/>
      </w:pPr>
      <w:r>
        <w:tab/>
      </w:r>
      <w:r>
        <w:tab/>
        <w:t>Mrs Tracy Astley, Assistant to Foundation Trust Secretary</w:t>
      </w:r>
    </w:p>
    <w:p w14:paraId="2DDB3F13" w14:textId="77777777" w:rsidR="00F156C1" w:rsidRDefault="00F156C1" w:rsidP="004C27C0">
      <w:pPr>
        <w:ind w:left="252" w:hanging="252"/>
        <w:rPr>
          <w:b/>
          <w:color w:val="0070C0"/>
        </w:rPr>
      </w:pPr>
    </w:p>
    <w:p w14:paraId="4F0F87A7" w14:textId="77777777" w:rsidR="004C27C0" w:rsidRPr="00B206E0" w:rsidRDefault="004C27C0" w:rsidP="004C27C0">
      <w:pPr>
        <w:ind w:left="252" w:hanging="252"/>
        <w:rPr>
          <w:b/>
          <w:color w:val="0070C0"/>
        </w:rPr>
      </w:pPr>
      <w:r w:rsidRPr="00B206E0">
        <w:rPr>
          <w:b/>
          <w:color w:val="0070C0"/>
        </w:rPr>
        <w:t>Observer</w:t>
      </w:r>
      <w:r w:rsidR="00836D43">
        <w:rPr>
          <w:b/>
          <w:color w:val="0070C0"/>
        </w:rPr>
        <w:t>s</w:t>
      </w:r>
    </w:p>
    <w:p w14:paraId="21D40403" w14:textId="77777777" w:rsidR="004C27C0" w:rsidRDefault="004C27C0" w:rsidP="004C27C0">
      <w:pPr>
        <w:ind w:left="252" w:hanging="252"/>
      </w:pPr>
    </w:p>
    <w:p w14:paraId="5DAAA19B" w14:textId="74875E18" w:rsidR="004028B8" w:rsidRDefault="00BD5C90" w:rsidP="00274A53">
      <w:pPr>
        <w:ind w:left="252" w:firstLine="468"/>
      </w:pPr>
      <w:r>
        <w:t xml:space="preserve">4 </w:t>
      </w:r>
      <w:r w:rsidR="009F17E1">
        <w:t>member</w:t>
      </w:r>
      <w:r w:rsidR="00B65CBF">
        <w:t>s</w:t>
      </w:r>
      <w:r w:rsidR="009F17E1">
        <w:t xml:space="preserve"> of the public</w:t>
      </w:r>
      <w:r w:rsidR="004C27C0">
        <w:tab/>
      </w:r>
    </w:p>
    <w:p w14:paraId="7606B230" w14:textId="77777777" w:rsidR="004C27C0" w:rsidRPr="00E15D47" w:rsidRDefault="004C27C0" w:rsidP="00015DCC">
      <w:pPr>
        <w:ind w:left="252" w:hanging="252"/>
      </w:pPr>
    </w:p>
    <w:p w14:paraId="79EED771" w14:textId="77777777" w:rsidR="00D26A48" w:rsidRPr="00E15D47" w:rsidRDefault="00D26A48" w:rsidP="00953151">
      <w:r w:rsidRPr="00E15D47">
        <w:rPr>
          <w:rStyle w:val="Heading2Char"/>
        </w:rPr>
        <w:t>Apologies for Absence:</w:t>
      </w:r>
      <w:r w:rsidRPr="00E15D47">
        <w:t xml:space="preserve"> </w:t>
      </w:r>
    </w:p>
    <w:p w14:paraId="5ACBFB91" w14:textId="77777777" w:rsidR="004F2D80" w:rsidRDefault="000A0AD6" w:rsidP="005D256B">
      <w:r>
        <w:tab/>
      </w:r>
    </w:p>
    <w:p w14:paraId="50C9F8BE" w14:textId="77777777" w:rsidR="004A4F7F" w:rsidRDefault="004A4F7F" w:rsidP="004A4F7F">
      <w:pPr>
        <w:ind w:firstLine="720"/>
      </w:pPr>
      <w:r w:rsidRPr="00055C46">
        <w:t xml:space="preserve">Cllr Chris Pearson, </w:t>
      </w:r>
      <w:r>
        <w:t xml:space="preserve">Appointed Governor, </w:t>
      </w:r>
      <w:r w:rsidRPr="00055C46">
        <w:t>NYCC</w:t>
      </w:r>
    </w:p>
    <w:p w14:paraId="71A6E379" w14:textId="7821416F" w:rsidR="00A01730" w:rsidRDefault="00A01730" w:rsidP="00A01730">
      <w:pPr>
        <w:ind w:firstLine="720"/>
      </w:pPr>
      <w:r>
        <w:t>Mrs Liz Black, Public Governor, Scarborough</w:t>
      </w:r>
    </w:p>
    <w:p w14:paraId="7CD48C27" w14:textId="334E18B1" w:rsidR="004A4F7F" w:rsidRDefault="004A4F7F" w:rsidP="004A4F7F">
      <w:pPr>
        <w:ind w:firstLine="720"/>
      </w:pPr>
      <w:r>
        <w:t>Mrs Vanessa Muna (VM), Staff Governor, York</w:t>
      </w:r>
    </w:p>
    <w:p w14:paraId="0111A5C3" w14:textId="4CFB2AA2" w:rsidR="004A4F7F" w:rsidRDefault="004A4F7F" w:rsidP="004A4F7F">
      <w:pPr>
        <w:ind w:firstLine="720"/>
      </w:pPr>
      <w:r>
        <w:t>Dr Gerry Robins (GRo), Staff Governor, York</w:t>
      </w:r>
    </w:p>
    <w:p w14:paraId="6D4CDDF1" w14:textId="48B10277" w:rsidR="00AC2057" w:rsidRDefault="00AC2057" w:rsidP="00AC2057">
      <w:pPr>
        <w:ind w:firstLine="720"/>
      </w:pPr>
      <w:r>
        <w:t>Mr Dylan Roberts, Chief Digital Information Officer</w:t>
      </w:r>
    </w:p>
    <w:p w14:paraId="506B6EF7" w14:textId="77777777" w:rsidR="00AB6C14" w:rsidRDefault="00AB6C14" w:rsidP="00AB6C14">
      <w:pPr>
        <w:ind w:firstLine="720"/>
      </w:pPr>
      <w:r>
        <w:t>Mrs Wendy Scott, Chief Operating Officer</w:t>
      </w:r>
    </w:p>
    <w:p w14:paraId="448CCBED" w14:textId="7E47E7C3" w:rsidR="0064775F" w:rsidRDefault="0064775F" w:rsidP="00AB6C14">
      <w:pPr>
        <w:ind w:firstLine="720"/>
      </w:pPr>
      <w:r>
        <w:t>Mrs Heather McNair, Chief Nurse</w:t>
      </w:r>
    </w:p>
    <w:p w14:paraId="27931B5A" w14:textId="4BB69940" w:rsidR="004A4F7F" w:rsidRDefault="004A4F7F" w:rsidP="00AB6C14">
      <w:pPr>
        <w:ind w:firstLine="720"/>
      </w:pPr>
      <w:r>
        <w:t>Ms Polly McMeekin, Director of Workforce</w:t>
      </w:r>
    </w:p>
    <w:p w14:paraId="423E3F20" w14:textId="13876EF3" w:rsidR="006C2FD0" w:rsidRDefault="006C2FD0" w:rsidP="00AB6C14">
      <w:pPr>
        <w:ind w:firstLine="720"/>
      </w:pPr>
      <w:r>
        <w:t>Mrs Jenny McAleese, NED</w:t>
      </w:r>
    </w:p>
    <w:p w14:paraId="4F22764D" w14:textId="4EF0E45E" w:rsidR="004A4F7F" w:rsidRDefault="004A4F7F" w:rsidP="004A4F7F">
      <w:pPr>
        <w:ind w:left="252" w:firstLine="468"/>
      </w:pPr>
      <w:r>
        <w:t>Mr Matt Morgan, NED</w:t>
      </w:r>
    </w:p>
    <w:p w14:paraId="0A75BF7F" w14:textId="2B3BEB61" w:rsidR="004A4F7F" w:rsidRDefault="004A4F7F" w:rsidP="004A4F7F">
      <w:pPr>
        <w:ind w:left="252" w:firstLine="468"/>
      </w:pPr>
      <w:r>
        <w:t>Mr S Holmberg, NED</w:t>
      </w:r>
    </w:p>
    <w:p w14:paraId="687826E6" w14:textId="0FAAA2EB" w:rsidR="00AC2057" w:rsidRDefault="00AB6C14" w:rsidP="00AC2057">
      <w:r>
        <w:tab/>
      </w:r>
    </w:p>
    <w:p w14:paraId="3188B03A" w14:textId="718B24CD" w:rsidR="00D26A48" w:rsidRPr="00A8084A" w:rsidRDefault="00F139F0" w:rsidP="00953151">
      <w:pPr>
        <w:rPr>
          <w:b/>
          <w:color w:val="0072C6" w:themeColor="text2"/>
        </w:rPr>
      </w:pPr>
      <w:r>
        <w:rPr>
          <w:b/>
          <w:color w:val="0072C6" w:themeColor="text2"/>
        </w:rPr>
        <w:t>2</w:t>
      </w:r>
      <w:r w:rsidR="004A4F7F">
        <w:rPr>
          <w:b/>
          <w:color w:val="0072C6" w:themeColor="text2"/>
        </w:rPr>
        <w:t>1</w:t>
      </w:r>
      <w:r>
        <w:rPr>
          <w:b/>
          <w:color w:val="0072C6" w:themeColor="text2"/>
        </w:rPr>
        <w:t>/</w:t>
      </w:r>
      <w:r w:rsidR="00A01730">
        <w:rPr>
          <w:b/>
          <w:color w:val="0072C6" w:themeColor="text2"/>
        </w:rPr>
        <w:t>0</w:t>
      </w:r>
      <w:r w:rsidR="004A4F7F">
        <w:rPr>
          <w:b/>
          <w:color w:val="0072C6" w:themeColor="text2"/>
        </w:rPr>
        <w:t>1</w:t>
      </w:r>
      <w:r w:rsidR="00697337" w:rsidRPr="00A8084A">
        <w:rPr>
          <w:b/>
          <w:color w:val="0072C6" w:themeColor="text2"/>
        </w:rPr>
        <w:tab/>
        <w:t>Chair’s Introduction and Welcome</w:t>
      </w:r>
    </w:p>
    <w:p w14:paraId="63DD73DE" w14:textId="77777777" w:rsidR="00697337" w:rsidRPr="00A8084A" w:rsidRDefault="00697337" w:rsidP="00953151">
      <w:pPr>
        <w:rPr>
          <w:b/>
          <w:color w:val="0072C6" w:themeColor="text2"/>
        </w:rPr>
      </w:pPr>
    </w:p>
    <w:p w14:paraId="41B2F17A" w14:textId="77777777" w:rsidR="000A2627" w:rsidRDefault="00A577BB" w:rsidP="000A2627">
      <w:r>
        <w:t>Ms Symington</w:t>
      </w:r>
      <w:r w:rsidR="000A2627">
        <w:t xml:space="preserve"> welcomed everybody and declared the m</w:t>
      </w:r>
      <w:r w:rsidR="00AB5E56">
        <w:t xml:space="preserve">eeting quorate. </w:t>
      </w:r>
    </w:p>
    <w:p w14:paraId="08E6A965" w14:textId="77777777" w:rsidR="000A2627" w:rsidRDefault="000A2627" w:rsidP="00697337">
      <w:pPr>
        <w:rPr>
          <w:b/>
          <w:color w:val="0072C6" w:themeColor="text2"/>
        </w:rPr>
      </w:pPr>
    </w:p>
    <w:p w14:paraId="13FD3387" w14:textId="2F8D6E7E" w:rsidR="00697337" w:rsidRPr="00E15D47" w:rsidRDefault="00F139F0" w:rsidP="00697337">
      <w:pPr>
        <w:rPr>
          <w:b/>
          <w:color w:val="0072C6" w:themeColor="text2"/>
        </w:rPr>
      </w:pPr>
      <w:r>
        <w:rPr>
          <w:b/>
          <w:color w:val="0072C6" w:themeColor="text2"/>
        </w:rPr>
        <w:t>2</w:t>
      </w:r>
      <w:r w:rsidR="00BD5C90">
        <w:rPr>
          <w:b/>
          <w:color w:val="0072C6" w:themeColor="text2"/>
        </w:rPr>
        <w:t>1</w:t>
      </w:r>
      <w:r>
        <w:rPr>
          <w:b/>
          <w:color w:val="0072C6" w:themeColor="text2"/>
        </w:rPr>
        <w:t>/</w:t>
      </w:r>
      <w:r w:rsidR="00BD5C90">
        <w:rPr>
          <w:b/>
          <w:color w:val="0072C6" w:themeColor="text2"/>
        </w:rPr>
        <w:t>02</w:t>
      </w:r>
      <w:r w:rsidR="00697337" w:rsidRPr="00E15D47">
        <w:rPr>
          <w:b/>
          <w:color w:val="0072C6" w:themeColor="text2"/>
        </w:rPr>
        <w:tab/>
        <w:t>Declarations of Interest</w:t>
      </w:r>
      <w:r w:rsidR="0021158D">
        <w:rPr>
          <w:b/>
          <w:color w:val="0072C6" w:themeColor="text2"/>
        </w:rPr>
        <w:t xml:space="preserve"> (DOI)</w:t>
      </w:r>
    </w:p>
    <w:p w14:paraId="73AE7F7B" w14:textId="7ED69523" w:rsidR="00697337" w:rsidRDefault="00697337" w:rsidP="00697337">
      <w:pPr>
        <w:rPr>
          <w:b/>
          <w:color w:val="FF0000"/>
        </w:rPr>
      </w:pPr>
    </w:p>
    <w:p w14:paraId="0924629E" w14:textId="0B6F8E4F" w:rsidR="00A01730" w:rsidRPr="00A01730" w:rsidRDefault="00A01730" w:rsidP="00697337">
      <w:pPr>
        <w:rPr>
          <w:bCs/>
        </w:rPr>
      </w:pPr>
      <w:r w:rsidRPr="00A01730">
        <w:rPr>
          <w:bCs/>
        </w:rPr>
        <w:t>The C</w:t>
      </w:r>
      <w:r w:rsidR="0036180D">
        <w:rPr>
          <w:bCs/>
        </w:rPr>
        <w:t>ouncil</w:t>
      </w:r>
      <w:r w:rsidRPr="00A01730">
        <w:rPr>
          <w:bCs/>
        </w:rPr>
        <w:t xml:space="preserve"> acknowledged the changes to the DOI.</w:t>
      </w:r>
    </w:p>
    <w:p w14:paraId="59FF7FE4" w14:textId="77777777" w:rsidR="007E3DA9" w:rsidRPr="00FF3954" w:rsidRDefault="007E3DA9" w:rsidP="00697337">
      <w:pPr>
        <w:rPr>
          <w:highlight w:val="yellow"/>
        </w:rPr>
      </w:pPr>
    </w:p>
    <w:p w14:paraId="39DA3E25" w14:textId="5232B6B7" w:rsidR="00D26A48" w:rsidRPr="001F3DBE" w:rsidRDefault="00F139F0" w:rsidP="00953151">
      <w:pPr>
        <w:pStyle w:val="Heading2"/>
      </w:pPr>
      <w:r>
        <w:t>2</w:t>
      </w:r>
      <w:r w:rsidR="00BD5C90">
        <w:t>1</w:t>
      </w:r>
      <w:r>
        <w:t>/</w:t>
      </w:r>
      <w:r w:rsidR="00BD5C90">
        <w:t>0</w:t>
      </w:r>
      <w:r w:rsidR="00A01730">
        <w:t>3</w:t>
      </w:r>
      <w:r w:rsidR="00697337" w:rsidRPr="001F3DBE">
        <w:tab/>
      </w:r>
      <w:r w:rsidR="00D26A48" w:rsidRPr="001F3DBE">
        <w:t xml:space="preserve">Minutes of the meeting held on the </w:t>
      </w:r>
      <w:r w:rsidR="00BD5C90">
        <w:t>9 December</w:t>
      </w:r>
      <w:r>
        <w:t xml:space="preserve"> 20</w:t>
      </w:r>
      <w:r w:rsidR="008C72CC">
        <w:t>20</w:t>
      </w:r>
    </w:p>
    <w:p w14:paraId="048EF600" w14:textId="77777777" w:rsidR="00D26A48" w:rsidRPr="001F3DBE" w:rsidRDefault="00D26A48" w:rsidP="00953151"/>
    <w:p w14:paraId="7B800855" w14:textId="5A6441C4" w:rsidR="00965E31" w:rsidRPr="00965E31" w:rsidRDefault="00015DCC" w:rsidP="008C72CC">
      <w:pPr>
        <w:rPr>
          <w:b/>
          <w:bCs/>
        </w:rPr>
      </w:pPr>
      <w:r w:rsidRPr="001F3DBE">
        <w:t xml:space="preserve">The minutes of the meeting held on the </w:t>
      </w:r>
      <w:r w:rsidR="00BD5C90">
        <w:t xml:space="preserve">9 December </w:t>
      </w:r>
      <w:r w:rsidR="008C72CC">
        <w:t>2020</w:t>
      </w:r>
      <w:r w:rsidRPr="001F3DBE">
        <w:t xml:space="preserve"> were agreed as a correct record</w:t>
      </w:r>
      <w:r w:rsidR="008C72CC">
        <w:t>.</w:t>
      </w:r>
    </w:p>
    <w:p w14:paraId="79CC96C4" w14:textId="77777777" w:rsidR="00697337" w:rsidRPr="00A8084A" w:rsidRDefault="00697337" w:rsidP="00953151">
      <w:pPr>
        <w:pStyle w:val="Heading2"/>
      </w:pPr>
    </w:p>
    <w:p w14:paraId="38C0E101" w14:textId="0A9659C4" w:rsidR="00D26A48" w:rsidRPr="00A8084A" w:rsidRDefault="00F139F0" w:rsidP="00953151">
      <w:pPr>
        <w:pStyle w:val="Heading2"/>
      </w:pPr>
      <w:r>
        <w:t>2</w:t>
      </w:r>
      <w:r w:rsidR="00BD5C90">
        <w:t>1</w:t>
      </w:r>
      <w:r>
        <w:t>/</w:t>
      </w:r>
      <w:r w:rsidR="00BD5C90">
        <w:t>04</w:t>
      </w:r>
      <w:r w:rsidR="00697337" w:rsidRPr="00A8084A">
        <w:tab/>
      </w:r>
      <w:r w:rsidR="00D26A48" w:rsidRPr="00A8084A">
        <w:t>Matters arising from the minutes</w:t>
      </w:r>
    </w:p>
    <w:p w14:paraId="5A84AA52" w14:textId="77777777" w:rsidR="007857C8" w:rsidRDefault="007857C8" w:rsidP="00953151"/>
    <w:p w14:paraId="7C807F51" w14:textId="3358D893" w:rsidR="00BD5C90" w:rsidRDefault="0090500B" w:rsidP="00953151">
      <w:r>
        <w:t>Mrs Fields</w:t>
      </w:r>
      <w:r w:rsidR="00BD5C90">
        <w:t xml:space="preserve"> asked if there was an update on when the CQC were likely to visit the Trust.  </w:t>
      </w:r>
      <w:r>
        <w:t xml:space="preserve">Ms Symington </w:t>
      </w:r>
      <w:r w:rsidR="00BD5C90">
        <w:t>replied that there was no update as yet.</w:t>
      </w:r>
      <w:r w:rsidR="00F21197">
        <w:t xml:space="preserve">  </w:t>
      </w:r>
      <w:r>
        <w:t>Mrs Noble</w:t>
      </w:r>
      <w:r w:rsidR="00F21197">
        <w:t xml:space="preserve"> added that it might be a good idea to contact Shaun McKenna, Head of Effectiveness &amp; Compliance, </w:t>
      </w:r>
      <w:r>
        <w:t>and invite him to the next Council meeting to give an update.</w:t>
      </w:r>
    </w:p>
    <w:p w14:paraId="0FE2ABDC" w14:textId="77777777" w:rsidR="00BD5C90" w:rsidRDefault="00BD5C90" w:rsidP="00953151"/>
    <w:p w14:paraId="2E86E627" w14:textId="33ABD8CB" w:rsidR="006938C8" w:rsidRDefault="006938C8" w:rsidP="00953151">
      <w:r>
        <w:t xml:space="preserve">There were no </w:t>
      </w:r>
      <w:r w:rsidR="00BD5C90">
        <w:t xml:space="preserve">further </w:t>
      </w:r>
      <w:r>
        <w:t>matters arising from the minutes.</w:t>
      </w:r>
    </w:p>
    <w:p w14:paraId="62A8B112" w14:textId="7C9DEAC2" w:rsidR="0090500B" w:rsidRDefault="0090500B" w:rsidP="00953151"/>
    <w:p w14:paraId="2DDF71CC" w14:textId="5DAC739D" w:rsidR="00632D62" w:rsidRDefault="006938C8" w:rsidP="00015DCC">
      <w:r w:rsidRPr="006938C8">
        <w:rPr>
          <w:u w:val="single"/>
        </w:rPr>
        <w:t>Action Log</w:t>
      </w:r>
      <w:r w:rsidR="00915D85">
        <w:t xml:space="preserve"> - t</w:t>
      </w:r>
      <w:r w:rsidR="00632D62">
        <w:t xml:space="preserve">he Committee noted that </w:t>
      </w:r>
      <w:r w:rsidR="00BD5C90">
        <w:t xml:space="preserve">both </w:t>
      </w:r>
      <w:r w:rsidR="00632D62">
        <w:t xml:space="preserve">actions </w:t>
      </w:r>
      <w:r w:rsidR="00BD5C90">
        <w:t>were still ongoing</w:t>
      </w:r>
      <w:r w:rsidR="00632D62">
        <w:t>.</w:t>
      </w:r>
    </w:p>
    <w:p w14:paraId="3BDC38BC" w14:textId="0A7950F4" w:rsidR="0090500B" w:rsidRDefault="0090500B" w:rsidP="00015DCC"/>
    <w:p w14:paraId="11990D34" w14:textId="77777777" w:rsidR="0090500B" w:rsidRPr="0090500B" w:rsidRDefault="0090500B" w:rsidP="0090500B">
      <w:pPr>
        <w:rPr>
          <w:b/>
          <w:bCs/>
        </w:rPr>
      </w:pPr>
      <w:r w:rsidRPr="0090500B">
        <w:rPr>
          <w:b/>
          <w:bCs/>
        </w:rPr>
        <w:t>Action: Mrs Astley to invite Shaun McKenna to the next Council meeting to give update on CQC.</w:t>
      </w:r>
    </w:p>
    <w:p w14:paraId="701D7B45" w14:textId="77777777" w:rsidR="00F139F0" w:rsidRPr="001C6AC8" w:rsidRDefault="00F139F0" w:rsidP="00015DCC"/>
    <w:p w14:paraId="5C7F82E3" w14:textId="1CBEFFF8" w:rsidR="00876C05" w:rsidRPr="00A8084A" w:rsidRDefault="00876C05" w:rsidP="00876C05">
      <w:pPr>
        <w:pStyle w:val="Heading2"/>
      </w:pPr>
      <w:r w:rsidRPr="00485E22">
        <w:t>2</w:t>
      </w:r>
      <w:r w:rsidR="00BD5C90">
        <w:t>1</w:t>
      </w:r>
      <w:r w:rsidRPr="00485E22">
        <w:t>/</w:t>
      </w:r>
      <w:r w:rsidR="00BD5C90">
        <w:t>0</w:t>
      </w:r>
      <w:r w:rsidR="00915D85" w:rsidRPr="00485E22">
        <w:t>5</w:t>
      </w:r>
      <w:r w:rsidRPr="00485E22">
        <w:t xml:space="preserve"> Chief Executive’s Update</w:t>
      </w:r>
    </w:p>
    <w:p w14:paraId="22CD1C21" w14:textId="77777777" w:rsidR="00876C05" w:rsidRPr="00876C05" w:rsidRDefault="00876C05" w:rsidP="00876C05"/>
    <w:p w14:paraId="31BCD36A" w14:textId="77777777" w:rsidR="00F139F0" w:rsidRDefault="008605CD" w:rsidP="00331007">
      <w:pPr>
        <w:rPr>
          <w:bCs/>
        </w:rPr>
      </w:pPr>
      <w:r>
        <w:rPr>
          <w:bCs/>
        </w:rPr>
        <w:t>Mr Morritt gave an overview of his paper and discussed the following: -</w:t>
      </w:r>
    </w:p>
    <w:p w14:paraId="3407508A" w14:textId="77777777" w:rsidR="008605CD" w:rsidRDefault="008605CD" w:rsidP="00331007">
      <w:pPr>
        <w:rPr>
          <w:bCs/>
        </w:rPr>
      </w:pPr>
    </w:p>
    <w:p w14:paraId="17A99F78" w14:textId="2062BB86" w:rsidR="008605CD" w:rsidRPr="009F3E58" w:rsidRDefault="008605CD" w:rsidP="009F3E58">
      <w:pPr>
        <w:pStyle w:val="ListParagraph"/>
        <w:numPr>
          <w:ilvl w:val="0"/>
          <w:numId w:val="14"/>
        </w:numPr>
        <w:rPr>
          <w:b w:val="0"/>
          <w:bCs/>
          <w:color w:val="auto"/>
        </w:rPr>
      </w:pPr>
      <w:r w:rsidRPr="009F3E58">
        <w:rPr>
          <w:b w:val="0"/>
          <w:bCs/>
          <w:color w:val="auto"/>
        </w:rPr>
        <w:lastRenderedPageBreak/>
        <w:t>Covid</w:t>
      </w:r>
      <w:r w:rsidR="000F1CC4" w:rsidRPr="009F3E58">
        <w:rPr>
          <w:b w:val="0"/>
          <w:bCs/>
          <w:color w:val="auto"/>
        </w:rPr>
        <w:t>-</w:t>
      </w:r>
      <w:r w:rsidRPr="009F3E58">
        <w:rPr>
          <w:b w:val="0"/>
          <w:bCs/>
          <w:color w:val="auto"/>
        </w:rPr>
        <w:t xml:space="preserve">19 </w:t>
      </w:r>
      <w:r w:rsidR="00133523" w:rsidRPr="009F3E58">
        <w:rPr>
          <w:b w:val="0"/>
          <w:bCs/>
          <w:color w:val="auto"/>
        </w:rPr>
        <w:t>update</w:t>
      </w:r>
      <w:r w:rsidR="0094474D" w:rsidRPr="009F3E58">
        <w:rPr>
          <w:b w:val="0"/>
          <w:bCs/>
          <w:color w:val="auto"/>
        </w:rPr>
        <w:t xml:space="preserve"> </w:t>
      </w:r>
      <w:r w:rsidR="0090500B" w:rsidRPr="009F3E58">
        <w:rPr>
          <w:b w:val="0"/>
          <w:bCs/>
          <w:color w:val="auto"/>
        </w:rPr>
        <w:t>–</w:t>
      </w:r>
      <w:r w:rsidR="0094474D" w:rsidRPr="009F3E58">
        <w:rPr>
          <w:b w:val="0"/>
          <w:bCs/>
          <w:color w:val="auto"/>
        </w:rPr>
        <w:t xml:space="preserve"> </w:t>
      </w:r>
      <w:r w:rsidR="0090500B" w:rsidRPr="009F3E58">
        <w:rPr>
          <w:b w:val="0"/>
          <w:bCs/>
          <w:color w:val="auto"/>
        </w:rPr>
        <w:t>the Trust’s current position was that there were 39 Covid+ inpatients across both main sites and up to 2 in a community base.  Numbers have continued to decline over the last few weeks.  There was still pressure in Critical Care with 17 patients but this would be expected with or without Covid 19.  The staff vaccination programme was well underway as well as providing vaccinations for partner organisations and local authorities.  Within the next week or so, the Trust will be</w:t>
      </w:r>
      <w:r w:rsidR="009F3E58" w:rsidRPr="009F3E58">
        <w:rPr>
          <w:b w:val="0"/>
          <w:bCs/>
          <w:color w:val="auto"/>
        </w:rPr>
        <w:t xml:space="preserve"> starting to </w:t>
      </w:r>
      <w:r w:rsidR="0090500B" w:rsidRPr="009F3E58">
        <w:rPr>
          <w:b w:val="0"/>
          <w:bCs/>
          <w:color w:val="auto"/>
        </w:rPr>
        <w:t>provid</w:t>
      </w:r>
      <w:r w:rsidR="009F3E58" w:rsidRPr="009F3E58">
        <w:rPr>
          <w:b w:val="0"/>
          <w:bCs/>
          <w:color w:val="auto"/>
        </w:rPr>
        <w:t>e</w:t>
      </w:r>
      <w:r w:rsidR="0090500B" w:rsidRPr="009F3E58">
        <w:rPr>
          <w:b w:val="0"/>
          <w:bCs/>
          <w:color w:val="auto"/>
        </w:rPr>
        <w:t xml:space="preserve"> the second dose</w:t>
      </w:r>
      <w:r w:rsidR="009F3E58" w:rsidRPr="009F3E58">
        <w:rPr>
          <w:b w:val="0"/>
          <w:bCs/>
          <w:color w:val="auto"/>
        </w:rPr>
        <w:t>.</w:t>
      </w:r>
      <w:r w:rsidR="0090500B" w:rsidRPr="009F3E58">
        <w:rPr>
          <w:b w:val="0"/>
          <w:bCs/>
          <w:color w:val="auto"/>
        </w:rPr>
        <w:t xml:space="preserve"> </w:t>
      </w:r>
    </w:p>
    <w:p w14:paraId="6EB1ADCD" w14:textId="7D23961A" w:rsidR="009F3E58" w:rsidRDefault="009F3E58" w:rsidP="009F3E58">
      <w:pPr>
        <w:rPr>
          <w:highlight w:val="yellow"/>
        </w:rPr>
      </w:pPr>
    </w:p>
    <w:p w14:paraId="59425629" w14:textId="07591F6B" w:rsidR="009F3E58" w:rsidRPr="009F3E58" w:rsidRDefault="009F3E58" w:rsidP="009F3E58">
      <w:pPr>
        <w:pStyle w:val="ListParagraph"/>
        <w:numPr>
          <w:ilvl w:val="0"/>
          <w:numId w:val="7"/>
        </w:numPr>
        <w:rPr>
          <w:b w:val="0"/>
          <w:bCs/>
          <w:color w:val="auto"/>
        </w:rPr>
      </w:pPr>
      <w:r w:rsidRPr="009F3E58">
        <w:rPr>
          <w:b w:val="0"/>
          <w:bCs/>
          <w:color w:val="auto"/>
        </w:rPr>
        <w:t xml:space="preserve">Recovery Plan </w:t>
      </w:r>
      <w:r w:rsidR="0010054A">
        <w:rPr>
          <w:b w:val="0"/>
          <w:bCs/>
          <w:color w:val="auto"/>
        </w:rPr>
        <w:t>–</w:t>
      </w:r>
      <w:r w:rsidRPr="009F3E58">
        <w:rPr>
          <w:b w:val="0"/>
          <w:bCs/>
          <w:color w:val="auto"/>
        </w:rPr>
        <w:t xml:space="preserve"> </w:t>
      </w:r>
      <w:r w:rsidR="0010054A">
        <w:rPr>
          <w:b w:val="0"/>
          <w:bCs/>
          <w:color w:val="auto"/>
        </w:rPr>
        <w:t xml:space="preserve">the expectation will be for the Trust to work as a single system with its partner organisations to manage the recovery.  The Trust was also working through how its staff can recover from the demanding and harrowing experience they have endured over the past 12 months given the expectation that the recovery plan would move quickly. </w:t>
      </w:r>
    </w:p>
    <w:p w14:paraId="61577032" w14:textId="77777777" w:rsidR="0094474D" w:rsidRDefault="0094474D" w:rsidP="008605CD">
      <w:pPr>
        <w:rPr>
          <w:bCs/>
        </w:rPr>
      </w:pPr>
    </w:p>
    <w:p w14:paraId="1D28A52C" w14:textId="26C26137" w:rsidR="000F1CC4" w:rsidRPr="00073F5B" w:rsidRDefault="000F1CC4" w:rsidP="00133523">
      <w:pPr>
        <w:pStyle w:val="ListParagraph"/>
        <w:numPr>
          <w:ilvl w:val="0"/>
          <w:numId w:val="7"/>
        </w:numPr>
        <w:rPr>
          <w:b w:val="0"/>
          <w:color w:val="auto"/>
        </w:rPr>
      </w:pPr>
      <w:r>
        <w:rPr>
          <w:b w:val="0"/>
          <w:color w:val="auto"/>
        </w:rPr>
        <w:t>ICS –</w:t>
      </w:r>
      <w:r w:rsidR="000D3D93">
        <w:rPr>
          <w:b w:val="0"/>
          <w:color w:val="auto"/>
        </w:rPr>
        <w:t xml:space="preserve"> </w:t>
      </w:r>
      <w:r w:rsidR="00D43618">
        <w:rPr>
          <w:b w:val="0"/>
          <w:color w:val="auto"/>
        </w:rPr>
        <w:t xml:space="preserve">it has been confirmed that there will be an ICS NHS body that will effectively have combined responsibilities of the existing CCGs in the system. The existing CCGs, Vale of </w:t>
      </w:r>
      <w:r w:rsidR="00D43618" w:rsidRPr="00073F5B">
        <w:rPr>
          <w:b w:val="0"/>
          <w:color w:val="auto"/>
        </w:rPr>
        <w:t>York, North Yorkshire</w:t>
      </w:r>
      <w:r w:rsidR="00460427" w:rsidRPr="00073F5B">
        <w:rPr>
          <w:b w:val="0"/>
          <w:color w:val="auto"/>
        </w:rPr>
        <w:t xml:space="preserve"> and</w:t>
      </w:r>
      <w:r w:rsidR="00D43618" w:rsidRPr="00073F5B">
        <w:rPr>
          <w:b w:val="0"/>
          <w:color w:val="auto"/>
        </w:rPr>
        <w:t xml:space="preserve"> East Riding, will effectively disappear by April 2022 and be </w:t>
      </w:r>
      <w:r w:rsidR="00460427" w:rsidRPr="00073F5B">
        <w:rPr>
          <w:b w:val="0"/>
          <w:color w:val="auto"/>
        </w:rPr>
        <w:t>re</w:t>
      </w:r>
      <w:r w:rsidR="00D43618" w:rsidRPr="00073F5B">
        <w:rPr>
          <w:b w:val="0"/>
          <w:color w:val="auto"/>
        </w:rPr>
        <w:t xml:space="preserve">placed with </w:t>
      </w:r>
      <w:r w:rsidR="00460427" w:rsidRPr="00073F5B">
        <w:rPr>
          <w:b w:val="0"/>
          <w:color w:val="auto"/>
        </w:rPr>
        <w:t xml:space="preserve">an Integrated Care System (ICS) for </w:t>
      </w:r>
      <w:r w:rsidR="00D43618" w:rsidRPr="00073F5B">
        <w:rPr>
          <w:b w:val="0"/>
          <w:color w:val="auto"/>
        </w:rPr>
        <w:t xml:space="preserve">Humber </w:t>
      </w:r>
      <w:r w:rsidR="00460427" w:rsidRPr="00073F5B">
        <w:rPr>
          <w:b w:val="0"/>
          <w:color w:val="auto"/>
        </w:rPr>
        <w:t xml:space="preserve">Coast &amp; </w:t>
      </w:r>
      <w:r w:rsidR="00D43618" w:rsidRPr="00073F5B">
        <w:rPr>
          <w:b w:val="0"/>
          <w:color w:val="auto"/>
        </w:rPr>
        <w:t>Vale</w:t>
      </w:r>
      <w:r w:rsidR="004E3A61">
        <w:rPr>
          <w:b w:val="0"/>
          <w:color w:val="auto"/>
        </w:rPr>
        <w:t xml:space="preserve"> (HCV)</w:t>
      </w:r>
      <w:r w:rsidR="00460427" w:rsidRPr="00073F5B">
        <w:rPr>
          <w:b w:val="0"/>
          <w:color w:val="auto"/>
        </w:rPr>
        <w:t>.</w:t>
      </w:r>
      <w:r w:rsidR="00D43618" w:rsidRPr="00073F5B">
        <w:rPr>
          <w:b w:val="0"/>
          <w:color w:val="auto"/>
        </w:rPr>
        <w:t xml:space="preserve">  </w:t>
      </w:r>
      <w:r w:rsidR="00073F5B" w:rsidRPr="00073F5B">
        <w:rPr>
          <w:b w:val="0"/>
          <w:color w:val="auto"/>
        </w:rPr>
        <w:t xml:space="preserve"> </w:t>
      </w:r>
      <w:r w:rsidR="00D43618" w:rsidRPr="00073F5B">
        <w:rPr>
          <w:b w:val="0"/>
          <w:color w:val="auto"/>
        </w:rPr>
        <w:t>HCV have just established an Executive Transitional Team which Mr Morritt was providing support for.</w:t>
      </w:r>
      <w:r w:rsidR="00E21000">
        <w:rPr>
          <w:b w:val="0"/>
          <w:color w:val="auto"/>
        </w:rPr>
        <w:t xml:space="preserve">  </w:t>
      </w:r>
    </w:p>
    <w:p w14:paraId="2A3EC841" w14:textId="77777777" w:rsidR="00D43618" w:rsidRPr="00D43618" w:rsidRDefault="00D43618" w:rsidP="00D43618">
      <w:pPr>
        <w:pStyle w:val="ListParagraph"/>
        <w:rPr>
          <w:b w:val="0"/>
          <w:color w:val="auto"/>
        </w:rPr>
      </w:pPr>
    </w:p>
    <w:p w14:paraId="4F7DDAC6" w14:textId="305E4CAF" w:rsidR="00D43618" w:rsidRDefault="00D43618" w:rsidP="00D43618">
      <w:pPr>
        <w:pStyle w:val="ListParagraph"/>
        <w:ind w:left="720"/>
        <w:rPr>
          <w:b w:val="0"/>
          <w:color w:val="auto"/>
        </w:rPr>
      </w:pPr>
      <w:r w:rsidRPr="00D43618">
        <w:rPr>
          <w:b w:val="0"/>
          <w:color w:val="auto"/>
        </w:rPr>
        <w:t>The</w:t>
      </w:r>
      <w:r>
        <w:rPr>
          <w:b w:val="0"/>
          <w:color w:val="auto"/>
        </w:rPr>
        <w:t xml:space="preserve"> current legal arrangements for NHS Trusts and </w:t>
      </w:r>
      <w:r w:rsidR="00E21000">
        <w:rPr>
          <w:b w:val="0"/>
          <w:color w:val="auto"/>
        </w:rPr>
        <w:t xml:space="preserve">NHS </w:t>
      </w:r>
      <w:r>
        <w:rPr>
          <w:b w:val="0"/>
          <w:color w:val="auto"/>
        </w:rPr>
        <w:t xml:space="preserve">FT Trusts remained unchanged so there were no plans to disband the FT model within healthcare and therefore the Council of Governors will continue within that arrangement.  </w:t>
      </w:r>
    </w:p>
    <w:p w14:paraId="7626EA7F" w14:textId="4DFF0EAF" w:rsidR="00D43618" w:rsidRDefault="00D43618" w:rsidP="00D43618">
      <w:pPr>
        <w:pStyle w:val="ListParagraph"/>
        <w:ind w:left="720"/>
        <w:rPr>
          <w:b w:val="0"/>
          <w:color w:val="auto"/>
        </w:rPr>
      </w:pPr>
    </w:p>
    <w:p w14:paraId="4CE335DA" w14:textId="12A360DD" w:rsidR="00D43618" w:rsidRPr="00D43618" w:rsidRDefault="00D43618" w:rsidP="00D43618">
      <w:pPr>
        <w:pStyle w:val="ListParagraph"/>
        <w:ind w:left="720"/>
        <w:rPr>
          <w:b w:val="0"/>
          <w:color w:val="auto"/>
        </w:rPr>
      </w:pPr>
      <w:r w:rsidRPr="004E3A61">
        <w:rPr>
          <w:b w:val="0"/>
          <w:color w:val="auto"/>
        </w:rPr>
        <w:t xml:space="preserve">Things will change around the requirements and expectations of provider organisations </w:t>
      </w:r>
      <w:r w:rsidR="004E3A61" w:rsidRPr="004E3A61">
        <w:rPr>
          <w:b w:val="0"/>
          <w:color w:val="auto"/>
        </w:rPr>
        <w:t xml:space="preserve">playing their full part within the system and the broader community.  There will be a financial target set for HCV and there will be an accountable officer who will be responsible for making sure that gets delivered. There will be significant pressure on </w:t>
      </w:r>
      <w:r w:rsidRPr="004E3A61">
        <w:rPr>
          <w:b w:val="0"/>
          <w:color w:val="auto"/>
        </w:rPr>
        <w:t xml:space="preserve">partner organisations </w:t>
      </w:r>
      <w:r w:rsidR="004E3A61" w:rsidRPr="004E3A61">
        <w:rPr>
          <w:b w:val="0"/>
          <w:color w:val="auto"/>
        </w:rPr>
        <w:t xml:space="preserve">within the system </w:t>
      </w:r>
      <w:r w:rsidRPr="004E3A61">
        <w:rPr>
          <w:b w:val="0"/>
          <w:color w:val="auto"/>
        </w:rPr>
        <w:t xml:space="preserve">to </w:t>
      </w:r>
      <w:r w:rsidR="004E3A61" w:rsidRPr="004E3A61">
        <w:rPr>
          <w:b w:val="0"/>
          <w:color w:val="auto"/>
        </w:rPr>
        <w:t xml:space="preserve">ensure they </w:t>
      </w:r>
      <w:r w:rsidRPr="004E3A61">
        <w:rPr>
          <w:b w:val="0"/>
          <w:color w:val="auto"/>
        </w:rPr>
        <w:t xml:space="preserve">play their part in meeting that target.  From a capital </w:t>
      </w:r>
      <w:r w:rsidR="004E3A61" w:rsidRPr="004E3A61">
        <w:rPr>
          <w:b w:val="0"/>
          <w:color w:val="auto"/>
        </w:rPr>
        <w:t>perspective, whilst the Trust is still an FT and free to set its own capital expenditure limits there will be a cap for the system overall and there will be mechanisms in place to force the Trust to change if its plans were higher than the cap across the HCV</w:t>
      </w:r>
      <w:r w:rsidRPr="004E3A61">
        <w:rPr>
          <w:b w:val="0"/>
          <w:color w:val="auto"/>
        </w:rPr>
        <w:t>.</w:t>
      </w:r>
    </w:p>
    <w:p w14:paraId="75964681" w14:textId="77777777" w:rsidR="00133523" w:rsidRPr="00133523" w:rsidRDefault="00133523" w:rsidP="00133523">
      <w:pPr>
        <w:pStyle w:val="ListParagraph"/>
        <w:rPr>
          <w:b w:val="0"/>
          <w:color w:val="auto"/>
        </w:rPr>
      </w:pPr>
    </w:p>
    <w:p w14:paraId="6216B557" w14:textId="6A02FC39" w:rsidR="0094474D" w:rsidRPr="00BD5C90" w:rsidRDefault="00133523" w:rsidP="00133523">
      <w:pPr>
        <w:pStyle w:val="ListParagraph"/>
        <w:numPr>
          <w:ilvl w:val="0"/>
          <w:numId w:val="7"/>
        </w:numPr>
        <w:rPr>
          <w:bCs/>
          <w:color w:val="auto"/>
        </w:rPr>
      </w:pPr>
      <w:r w:rsidRPr="00133523">
        <w:rPr>
          <w:b w:val="0"/>
          <w:color w:val="auto"/>
        </w:rPr>
        <w:t xml:space="preserve">New Name for the Trust </w:t>
      </w:r>
      <w:r w:rsidR="003949E9" w:rsidRPr="00133523">
        <w:rPr>
          <w:b w:val="0"/>
          <w:color w:val="auto"/>
        </w:rPr>
        <w:t>–</w:t>
      </w:r>
      <w:r w:rsidR="00F80E0B">
        <w:rPr>
          <w:b w:val="0"/>
          <w:color w:val="auto"/>
        </w:rPr>
        <w:t xml:space="preserve"> </w:t>
      </w:r>
      <w:r w:rsidR="004E01A5">
        <w:rPr>
          <w:b w:val="0"/>
          <w:color w:val="auto"/>
        </w:rPr>
        <w:t xml:space="preserve">York &amp; Scarborough Teaching Hospitals Foundation Trust.  Mr Morritt </w:t>
      </w:r>
      <w:r w:rsidR="00BD5C90">
        <w:rPr>
          <w:b w:val="0"/>
          <w:color w:val="auto"/>
        </w:rPr>
        <w:t>advised that the new name has been agreed with NHS England and the new name will be</w:t>
      </w:r>
      <w:r w:rsidR="004E01A5">
        <w:rPr>
          <w:b w:val="0"/>
          <w:color w:val="auto"/>
        </w:rPr>
        <w:t xml:space="preserve"> implement</w:t>
      </w:r>
      <w:r w:rsidR="00BD5C90">
        <w:rPr>
          <w:b w:val="0"/>
          <w:color w:val="auto"/>
        </w:rPr>
        <w:t>ed on 1 April 2021.  There will not be a significant spend as most changes were digital</w:t>
      </w:r>
      <w:r w:rsidR="004E01A5">
        <w:rPr>
          <w:b w:val="0"/>
          <w:color w:val="auto"/>
        </w:rPr>
        <w:t>.</w:t>
      </w:r>
      <w:r w:rsidR="00BD5C90">
        <w:rPr>
          <w:b w:val="0"/>
          <w:color w:val="auto"/>
        </w:rPr>
        <w:t xml:space="preserve">  The signage needed changing and this will be carried out at a minimal cost.</w:t>
      </w:r>
    </w:p>
    <w:p w14:paraId="721AA478" w14:textId="77777777" w:rsidR="00BD5C90" w:rsidRPr="00BD5C90" w:rsidRDefault="00BD5C90" w:rsidP="00BD5C90">
      <w:pPr>
        <w:pStyle w:val="ListParagraph"/>
        <w:rPr>
          <w:bCs/>
          <w:color w:val="auto"/>
        </w:rPr>
      </w:pPr>
    </w:p>
    <w:p w14:paraId="7C4B5C23" w14:textId="3A64E805" w:rsidR="00BD5C90" w:rsidRPr="002B295A" w:rsidRDefault="00BD5C90" w:rsidP="00133523">
      <w:pPr>
        <w:pStyle w:val="ListParagraph"/>
        <w:numPr>
          <w:ilvl w:val="0"/>
          <w:numId w:val="7"/>
        </w:numPr>
        <w:rPr>
          <w:b w:val="0"/>
          <w:color w:val="auto"/>
        </w:rPr>
      </w:pPr>
      <w:r w:rsidRPr="002B295A">
        <w:rPr>
          <w:b w:val="0"/>
          <w:color w:val="auto"/>
        </w:rPr>
        <w:t>East Co</w:t>
      </w:r>
      <w:r w:rsidR="002B295A">
        <w:rPr>
          <w:b w:val="0"/>
          <w:color w:val="auto"/>
        </w:rPr>
        <w:t>a</w:t>
      </w:r>
      <w:r w:rsidRPr="002B295A">
        <w:rPr>
          <w:b w:val="0"/>
          <w:color w:val="auto"/>
        </w:rPr>
        <w:t xml:space="preserve">st Transformation Review – </w:t>
      </w:r>
      <w:r w:rsidR="004E3A61" w:rsidRPr="002B295A">
        <w:rPr>
          <w:b w:val="0"/>
          <w:color w:val="auto"/>
        </w:rPr>
        <w:t>Mr Morritt</w:t>
      </w:r>
      <w:r w:rsidR="002B295A" w:rsidRPr="002B295A">
        <w:rPr>
          <w:b w:val="0"/>
          <w:color w:val="auto"/>
        </w:rPr>
        <w:t xml:space="preserve"> agreed to come to the next Governor Forum and update the governors on progress. </w:t>
      </w:r>
      <w:r w:rsidR="002B295A">
        <w:rPr>
          <w:b w:val="0"/>
          <w:color w:val="auto"/>
        </w:rPr>
        <w:t xml:space="preserve">He informed that the Outlined Business Case had been approved for the £40m development at Scarborough Hospital.  </w:t>
      </w:r>
    </w:p>
    <w:p w14:paraId="0E9F2475" w14:textId="77777777" w:rsidR="00BD5C90" w:rsidRPr="007F3D9A" w:rsidRDefault="00BD5C90" w:rsidP="00BD5C90">
      <w:pPr>
        <w:pStyle w:val="ListParagraph"/>
        <w:rPr>
          <w:b w:val="0"/>
          <w:color w:val="auto"/>
        </w:rPr>
      </w:pPr>
    </w:p>
    <w:p w14:paraId="38538975" w14:textId="2F17C687" w:rsidR="00BD5C90" w:rsidRPr="007F3D9A" w:rsidRDefault="00BD5C90" w:rsidP="00133523">
      <w:pPr>
        <w:pStyle w:val="ListParagraph"/>
        <w:numPr>
          <w:ilvl w:val="0"/>
          <w:numId w:val="7"/>
        </w:numPr>
        <w:rPr>
          <w:b w:val="0"/>
          <w:color w:val="auto"/>
        </w:rPr>
      </w:pPr>
      <w:r w:rsidRPr="007F3D9A">
        <w:rPr>
          <w:b w:val="0"/>
          <w:color w:val="auto"/>
        </w:rPr>
        <w:t xml:space="preserve">Bridlington – </w:t>
      </w:r>
      <w:r w:rsidR="002B295A" w:rsidRPr="007F3D9A">
        <w:rPr>
          <w:b w:val="0"/>
          <w:color w:val="auto"/>
        </w:rPr>
        <w:t xml:space="preserve">The Trust and members of the ICS were in discussions with councillors within East Riding, Bridlington Forum and other stakeholders to talk through ideas and opportunities </w:t>
      </w:r>
      <w:r w:rsidR="007F3D9A" w:rsidRPr="007F3D9A">
        <w:rPr>
          <w:b w:val="0"/>
          <w:color w:val="auto"/>
        </w:rPr>
        <w:t xml:space="preserve">in order </w:t>
      </w:r>
      <w:r w:rsidR="002B295A" w:rsidRPr="007F3D9A">
        <w:rPr>
          <w:b w:val="0"/>
          <w:color w:val="auto"/>
        </w:rPr>
        <w:t>to get the best use of the facilities for the community.</w:t>
      </w:r>
    </w:p>
    <w:p w14:paraId="000EA64F" w14:textId="77777777" w:rsidR="00BD5C90" w:rsidRPr="00BD5C90" w:rsidRDefault="00BD5C90" w:rsidP="00BD5C90">
      <w:pPr>
        <w:pStyle w:val="ListParagraph"/>
        <w:rPr>
          <w:b w:val="0"/>
          <w:color w:val="auto"/>
        </w:rPr>
      </w:pPr>
    </w:p>
    <w:p w14:paraId="0DE7C82C" w14:textId="746362EB" w:rsidR="00BD5C90" w:rsidRDefault="00BD5C90" w:rsidP="00133523">
      <w:pPr>
        <w:pStyle w:val="ListParagraph"/>
        <w:numPr>
          <w:ilvl w:val="0"/>
          <w:numId w:val="7"/>
        </w:numPr>
        <w:rPr>
          <w:b w:val="0"/>
          <w:color w:val="auto"/>
        </w:rPr>
      </w:pPr>
      <w:r>
        <w:rPr>
          <w:b w:val="0"/>
          <w:color w:val="auto"/>
        </w:rPr>
        <w:lastRenderedPageBreak/>
        <w:t xml:space="preserve">NHS Oversight &amp; Associate Framework </w:t>
      </w:r>
      <w:r w:rsidR="008B2EF5">
        <w:rPr>
          <w:b w:val="0"/>
          <w:color w:val="auto"/>
        </w:rPr>
        <w:t>–</w:t>
      </w:r>
      <w:r>
        <w:rPr>
          <w:b w:val="0"/>
          <w:color w:val="auto"/>
        </w:rPr>
        <w:t xml:space="preserve"> </w:t>
      </w:r>
      <w:r w:rsidR="008B2EF5">
        <w:rPr>
          <w:b w:val="0"/>
          <w:color w:val="auto"/>
        </w:rPr>
        <w:t xml:space="preserve">Mr Morritt explained that the Trust had restrictions placed on its licence and was moved to a level 3 status from level 2.  He was happy to announce that the restrictions had now been lifted and the Trust had been placed back into level 2 status. </w:t>
      </w:r>
    </w:p>
    <w:p w14:paraId="0092246A" w14:textId="77777777" w:rsidR="00A61CEF" w:rsidRPr="00A61CEF" w:rsidRDefault="00A61CEF" w:rsidP="00A61CEF">
      <w:pPr>
        <w:pStyle w:val="ListParagraph"/>
        <w:rPr>
          <w:b w:val="0"/>
          <w:color w:val="auto"/>
        </w:rPr>
      </w:pPr>
    </w:p>
    <w:p w14:paraId="5B6A7A17" w14:textId="3C75928D" w:rsidR="007F3D9A" w:rsidRDefault="007F3D9A" w:rsidP="008605CD">
      <w:pPr>
        <w:rPr>
          <w:bCs/>
        </w:rPr>
      </w:pPr>
      <w:r>
        <w:rPr>
          <w:bCs/>
        </w:rPr>
        <w:t>Mrs Anness asked who would be commissioning services in the future.  Mr Morritt explained that it would be the responsibility of the ICS who will determine how NHS resources were allocated across the system as a whole.</w:t>
      </w:r>
    </w:p>
    <w:p w14:paraId="43B7588D" w14:textId="77777777" w:rsidR="007F3D9A" w:rsidRDefault="007F3D9A" w:rsidP="008605CD">
      <w:pPr>
        <w:rPr>
          <w:bCs/>
        </w:rPr>
      </w:pPr>
    </w:p>
    <w:p w14:paraId="696A9E3C" w14:textId="6F1E5680" w:rsidR="0026087D" w:rsidRDefault="00804CFE" w:rsidP="008605CD">
      <w:pPr>
        <w:rPr>
          <w:bCs/>
        </w:rPr>
      </w:pPr>
      <w:r>
        <w:rPr>
          <w:bCs/>
        </w:rPr>
        <w:t>Mrs Thompson</w:t>
      </w:r>
      <w:r w:rsidR="007F3D9A">
        <w:rPr>
          <w:bCs/>
        </w:rPr>
        <w:t xml:space="preserve"> discussed the prime/lead provider model around the Trust becoming more responsible for th</w:t>
      </w:r>
      <w:r w:rsidR="00142E81">
        <w:rPr>
          <w:bCs/>
        </w:rPr>
        <w:t>e</w:t>
      </w:r>
      <w:r w:rsidR="007F3D9A">
        <w:rPr>
          <w:bCs/>
        </w:rPr>
        <w:t xml:space="preserve"> allocation </w:t>
      </w:r>
      <w:r w:rsidR="00142E81">
        <w:rPr>
          <w:bCs/>
        </w:rPr>
        <w:t xml:space="preserve">of services </w:t>
      </w:r>
      <w:r w:rsidR="007F3D9A">
        <w:rPr>
          <w:bCs/>
        </w:rPr>
        <w:t>and asked how did the Trust ensure that the money followed the patient so the distribution of services across the wider patch was equal</w:t>
      </w:r>
      <w:r w:rsidR="00142E81">
        <w:rPr>
          <w:bCs/>
        </w:rPr>
        <w:t>.</w:t>
      </w:r>
      <w:r>
        <w:rPr>
          <w:bCs/>
        </w:rPr>
        <w:t xml:space="preserve">  Mr Morritt replied that </w:t>
      </w:r>
      <w:r w:rsidR="00142E81">
        <w:rPr>
          <w:bCs/>
        </w:rPr>
        <w:t xml:space="preserve">the </w:t>
      </w:r>
      <w:r w:rsidR="00142E81" w:rsidRPr="00142E81">
        <w:rPr>
          <w:bCs/>
        </w:rPr>
        <w:t>Trust’s outcomes would be set by the ICS with</w:t>
      </w:r>
      <w:r w:rsidR="00142E81">
        <w:rPr>
          <w:bCs/>
        </w:rPr>
        <w:t xml:space="preserve"> the</w:t>
      </w:r>
      <w:r w:rsidR="00142E81" w:rsidRPr="00142E81">
        <w:rPr>
          <w:bCs/>
        </w:rPr>
        <w:t xml:space="preserve"> intention that they would set a capitation allocation to organisations, including community providers.   </w:t>
      </w:r>
    </w:p>
    <w:p w14:paraId="1B4DB46B" w14:textId="4AA9C7AB" w:rsidR="00142E81" w:rsidRDefault="00142E81" w:rsidP="008605CD">
      <w:pPr>
        <w:rPr>
          <w:bCs/>
        </w:rPr>
      </w:pPr>
    </w:p>
    <w:p w14:paraId="0D73B0DB" w14:textId="2A6C72D0" w:rsidR="00966AEE" w:rsidRDefault="00804CFE" w:rsidP="008605CD">
      <w:pPr>
        <w:rPr>
          <w:bCs/>
        </w:rPr>
      </w:pPr>
      <w:r>
        <w:rPr>
          <w:bCs/>
        </w:rPr>
        <w:t xml:space="preserve">Mr Butler enquired about the recent publicity surrounding York A&amp;E and Vocare </w:t>
      </w:r>
      <w:r w:rsidR="00A61CEF">
        <w:rPr>
          <w:bCs/>
        </w:rPr>
        <w:t>and asked for clarification.  Mr Morritt replied that there was a contract with Vocare to provide a service for minor illnesses at York A&amp;E and this has been the arrangement for the past 6 years.  The contract was arranged by the CCG.</w:t>
      </w:r>
      <w:r w:rsidR="002C1B37">
        <w:rPr>
          <w:bCs/>
        </w:rPr>
        <w:t xml:space="preserve">  Over the last two months there has been an update to Urgent Treatment Centre specification nationally.  As the </w:t>
      </w:r>
      <w:r w:rsidR="00896EFF">
        <w:rPr>
          <w:bCs/>
        </w:rPr>
        <w:t xml:space="preserve">Trust is the </w:t>
      </w:r>
      <w:r w:rsidR="002C1B37">
        <w:rPr>
          <w:bCs/>
        </w:rPr>
        <w:t>provider of minor injuries and provider of the streaming services</w:t>
      </w:r>
      <w:r w:rsidR="00896EFF">
        <w:rPr>
          <w:bCs/>
        </w:rPr>
        <w:t xml:space="preserve">, it will work together with Vocare to create a better streamlined service </w:t>
      </w:r>
      <w:r w:rsidR="00335746">
        <w:rPr>
          <w:bCs/>
        </w:rPr>
        <w:t>to</w:t>
      </w:r>
      <w:r w:rsidR="00896EFF">
        <w:rPr>
          <w:bCs/>
        </w:rPr>
        <w:t xml:space="preserve"> meet those specifications.</w:t>
      </w:r>
      <w:r w:rsidR="002C1B37">
        <w:rPr>
          <w:bCs/>
        </w:rPr>
        <w:t xml:space="preserve">  </w:t>
      </w:r>
    </w:p>
    <w:p w14:paraId="70D13B04" w14:textId="25D1FB2C" w:rsidR="00C7248D" w:rsidRDefault="00C7248D" w:rsidP="008605CD">
      <w:pPr>
        <w:rPr>
          <w:bCs/>
        </w:rPr>
      </w:pPr>
    </w:p>
    <w:p w14:paraId="039D7E10" w14:textId="1AA900A6" w:rsidR="00C7248D" w:rsidRDefault="00C7248D" w:rsidP="008605CD">
      <w:pPr>
        <w:rPr>
          <w:bCs/>
        </w:rPr>
      </w:pPr>
      <w:r>
        <w:rPr>
          <w:bCs/>
        </w:rPr>
        <w:t xml:space="preserve">Mr Reakes asked what the Trust’s policy was about staff unwilling to have the Covid vaccine.  Mr Morritt replied that having the Covid vaccine was not mandatory.  Conversations were being had with those staff who had </w:t>
      </w:r>
      <w:r w:rsidR="00335746">
        <w:rPr>
          <w:bCs/>
        </w:rPr>
        <w:t xml:space="preserve">yet </w:t>
      </w:r>
      <w:r>
        <w:rPr>
          <w:bCs/>
        </w:rPr>
        <w:t>had the vaccine.  Clearly, it was in the best interest for staff and patients if staff were vaccinated.</w:t>
      </w:r>
    </w:p>
    <w:p w14:paraId="140540F0" w14:textId="2898FD9F" w:rsidR="00C7248D" w:rsidRDefault="00C7248D" w:rsidP="008605CD">
      <w:pPr>
        <w:rPr>
          <w:bCs/>
        </w:rPr>
      </w:pPr>
    </w:p>
    <w:p w14:paraId="20BE415F" w14:textId="4E8456DB" w:rsidR="007F3D9A" w:rsidRDefault="00BA3072" w:rsidP="008605CD">
      <w:pPr>
        <w:rPr>
          <w:bCs/>
        </w:rPr>
      </w:pPr>
      <w:r>
        <w:rPr>
          <w:bCs/>
        </w:rPr>
        <w:t xml:space="preserve">Mr Bertram referred to the £47m spend at Scarborough Hospital and stated that the Outlined Business Case had been approved.  The next stage would be to get the Final Business Case through.  He explained the reason for having to go through this process was because of the significant size of the investment </w:t>
      </w:r>
      <w:r w:rsidR="00F74FB4">
        <w:rPr>
          <w:bCs/>
        </w:rPr>
        <w:t xml:space="preserve">which needed to be approved by the Treasury </w:t>
      </w:r>
      <w:r w:rsidR="00335746">
        <w:rPr>
          <w:bCs/>
        </w:rPr>
        <w:t>Department</w:t>
      </w:r>
      <w:r w:rsidR="00F74FB4">
        <w:rPr>
          <w:bCs/>
        </w:rPr>
        <w:t>.</w:t>
      </w:r>
    </w:p>
    <w:p w14:paraId="4C25E903" w14:textId="6568E676" w:rsidR="00754290" w:rsidRDefault="00754290" w:rsidP="008605CD">
      <w:pPr>
        <w:rPr>
          <w:bCs/>
        </w:rPr>
      </w:pPr>
    </w:p>
    <w:p w14:paraId="045E3CEC" w14:textId="19EFE927" w:rsidR="00754290" w:rsidRPr="00754290" w:rsidRDefault="00754290" w:rsidP="008605CD">
      <w:pPr>
        <w:rPr>
          <w:b/>
        </w:rPr>
      </w:pPr>
      <w:r w:rsidRPr="00754290">
        <w:rPr>
          <w:b/>
        </w:rPr>
        <w:t>The Council:</w:t>
      </w:r>
    </w:p>
    <w:p w14:paraId="23D048C6" w14:textId="1DDC3732" w:rsidR="00754290" w:rsidRDefault="00754290" w:rsidP="00754290">
      <w:pPr>
        <w:pStyle w:val="ListParagraph"/>
        <w:numPr>
          <w:ilvl w:val="0"/>
          <w:numId w:val="18"/>
        </w:numPr>
        <w:rPr>
          <w:color w:val="auto"/>
        </w:rPr>
      </w:pPr>
      <w:r w:rsidRPr="00754290">
        <w:rPr>
          <w:color w:val="auto"/>
        </w:rPr>
        <w:t>Received the report and thanked Mr Morritt for his time at the meeting.</w:t>
      </w:r>
    </w:p>
    <w:p w14:paraId="243E4631" w14:textId="0E0298EF" w:rsidR="007F3D9A" w:rsidRDefault="007F3D9A" w:rsidP="007F3D9A"/>
    <w:p w14:paraId="14B1C9CA" w14:textId="53CC9C54" w:rsidR="007F3D9A" w:rsidRPr="007F3D9A" w:rsidRDefault="007F3D9A" w:rsidP="007F3D9A">
      <w:pPr>
        <w:rPr>
          <w:b/>
          <w:bCs/>
        </w:rPr>
      </w:pPr>
      <w:r w:rsidRPr="007F3D9A">
        <w:rPr>
          <w:b/>
          <w:bCs/>
        </w:rPr>
        <w:t>Action:</w:t>
      </w:r>
    </w:p>
    <w:p w14:paraId="6B962DBC" w14:textId="3B780226" w:rsidR="007F3D9A" w:rsidRPr="007F3D9A" w:rsidRDefault="007F3D9A" w:rsidP="007F3D9A">
      <w:pPr>
        <w:pStyle w:val="ListParagraph"/>
        <w:numPr>
          <w:ilvl w:val="0"/>
          <w:numId w:val="18"/>
        </w:numPr>
        <w:rPr>
          <w:bCs/>
          <w:color w:val="auto"/>
        </w:rPr>
      </w:pPr>
      <w:r w:rsidRPr="007F3D9A">
        <w:rPr>
          <w:bCs/>
          <w:color w:val="auto"/>
        </w:rPr>
        <w:t>Invite Mr Morritt to the next Governor Forum to discuss the East Coast Review.</w:t>
      </w:r>
    </w:p>
    <w:p w14:paraId="6EF49439" w14:textId="37E74671" w:rsidR="00A61CEF" w:rsidRPr="00754290" w:rsidRDefault="00A61CEF" w:rsidP="008605CD">
      <w:pPr>
        <w:rPr>
          <w:b/>
        </w:rPr>
      </w:pPr>
    </w:p>
    <w:p w14:paraId="770E84D4" w14:textId="472B5292" w:rsidR="00915D85" w:rsidRPr="00915D85" w:rsidRDefault="00915D85" w:rsidP="008605CD">
      <w:pPr>
        <w:rPr>
          <w:b/>
          <w:color w:val="0070C0"/>
        </w:rPr>
      </w:pPr>
      <w:r w:rsidRPr="00915D85">
        <w:rPr>
          <w:b/>
          <w:color w:val="0070C0"/>
        </w:rPr>
        <w:t>2</w:t>
      </w:r>
      <w:r w:rsidR="000C0B2F">
        <w:rPr>
          <w:b/>
          <w:color w:val="0070C0"/>
        </w:rPr>
        <w:t>1</w:t>
      </w:r>
      <w:r w:rsidRPr="00915D85">
        <w:rPr>
          <w:b/>
          <w:color w:val="0070C0"/>
        </w:rPr>
        <w:t>/</w:t>
      </w:r>
      <w:r w:rsidR="000C0B2F">
        <w:rPr>
          <w:b/>
          <w:color w:val="0070C0"/>
        </w:rPr>
        <w:t>0</w:t>
      </w:r>
      <w:r w:rsidRPr="00915D85">
        <w:rPr>
          <w:b/>
          <w:color w:val="0070C0"/>
        </w:rPr>
        <w:t>6</w:t>
      </w:r>
      <w:r w:rsidRPr="00915D85">
        <w:rPr>
          <w:b/>
          <w:color w:val="0070C0"/>
        </w:rPr>
        <w:tab/>
        <w:t>Quality Committee update</w:t>
      </w:r>
    </w:p>
    <w:p w14:paraId="1C4D11A0" w14:textId="53A9E7A3" w:rsidR="00915D85" w:rsidRDefault="00915D85" w:rsidP="008605CD">
      <w:pPr>
        <w:rPr>
          <w:bCs/>
        </w:rPr>
      </w:pPr>
    </w:p>
    <w:p w14:paraId="3828411E" w14:textId="0A79972E" w:rsidR="00915D85" w:rsidRDefault="000C0B2F" w:rsidP="008605CD">
      <w:pPr>
        <w:rPr>
          <w:bCs/>
        </w:rPr>
      </w:pPr>
      <w:bookmarkStart w:id="0" w:name="_Hlk58849285"/>
      <w:r>
        <w:rPr>
          <w:bCs/>
        </w:rPr>
        <w:t xml:space="preserve">Dr Boyd </w:t>
      </w:r>
      <w:r w:rsidR="00995C52">
        <w:rPr>
          <w:bCs/>
        </w:rPr>
        <w:t xml:space="preserve">gave a summary of topics that the Committee had </w:t>
      </w:r>
      <w:r w:rsidR="000141E9">
        <w:rPr>
          <w:bCs/>
        </w:rPr>
        <w:t>discussed.</w:t>
      </w:r>
      <w:bookmarkEnd w:id="0"/>
      <w:r w:rsidR="00F74FB4">
        <w:rPr>
          <w:bCs/>
        </w:rPr>
        <w:t xml:space="preserve">  She added that despite the pandemic the Committee and its members had continued to meet on a monthly basis.</w:t>
      </w:r>
    </w:p>
    <w:p w14:paraId="7C028C58" w14:textId="08CF0DF9" w:rsidR="00F74FB4" w:rsidRDefault="00F74FB4" w:rsidP="008605CD">
      <w:pPr>
        <w:rPr>
          <w:bCs/>
        </w:rPr>
      </w:pPr>
    </w:p>
    <w:p w14:paraId="3CE7512F" w14:textId="0D8EC051" w:rsidR="008B6FA9" w:rsidRPr="008B6FA9" w:rsidRDefault="00F74FB4" w:rsidP="00F74FB4">
      <w:pPr>
        <w:pStyle w:val="ListParagraph"/>
        <w:numPr>
          <w:ilvl w:val="0"/>
          <w:numId w:val="15"/>
        </w:numPr>
        <w:rPr>
          <w:b w:val="0"/>
          <w:color w:val="auto"/>
        </w:rPr>
      </w:pPr>
      <w:r w:rsidRPr="00F74FB4">
        <w:rPr>
          <w:b w:val="0"/>
          <w:color w:val="auto"/>
        </w:rPr>
        <w:t xml:space="preserve">Growing waiting list </w:t>
      </w:r>
      <w:r>
        <w:rPr>
          <w:b w:val="0"/>
          <w:color w:val="auto"/>
        </w:rPr>
        <w:t>–</w:t>
      </w:r>
      <w:r w:rsidRPr="00F74FB4">
        <w:rPr>
          <w:b w:val="0"/>
          <w:color w:val="auto"/>
        </w:rPr>
        <w:t xml:space="preserve"> </w:t>
      </w:r>
      <w:r>
        <w:rPr>
          <w:b w:val="0"/>
          <w:color w:val="auto"/>
        </w:rPr>
        <w:t>the committee ha</w:t>
      </w:r>
      <w:r w:rsidR="00C35AC5">
        <w:rPr>
          <w:b w:val="0"/>
          <w:color w:val="auto"/>
        </w:rPr>
        <w:t>s</w:t>
      </w:r>
      <w:r w:rsidR="008B6FA9">
        <w:rPr>
          <w:b w:val="0"/>
          <w:color w:val="auto"/>
        </w:rPr>
        <w:t xml:space="preserve"> </w:t>
      </w:r>
      <w:r>
        <w:rPr>
          <w:b w:val="0"/>
          <w:color w:val="auto"/>
        </w:rPr>
        <w:t xml:space="preserve">been </w:t>
      </w:r>
      <w:r w:rsidR="008B6FA9">
        <w:rPr>
          <w:b w:val="0"/>
          <w:color w:val="auto"/>
        </w:rPr>
        <w:t xml:space="preserve">given </w:t>
      </w:r>
      <w:r>
        <w:rPr>
          <w:b w:val="0"/>
          <w:color w:val="auto"/>
        </w:rPr>
        <w:t>assur</w:t>
      </w:r>
      <w:r w:rsidR="008B6FA9">
        <w:rPr>
          <w:b w:val="0"/>
          <w:color w:val="auto"/>
        </w:rPr>
        <w:t>ance</w:t>
      </w:r>
      <w:r>
        <w:rPr>
          <w:b w:val="0"/>
          <w:color w:val="auto"/>
        </w:rPr>
        <w:t xml:space="preserve"> </w:t>
      </w:r>
      <w:r w:rsidR="008B6FA9">
        <w:rPr>
          <w:b w:val="0"/>
          <w:color w:val="auto"/>
        </w:rPr>
        <w:t xml:space="preserve">that this was being </w:t>
      </w:r>
      <w:r w:rsidR="008B6FA9" w:rsidRPr="008B6FA9">
        <w:rPr>
          <w:b w:val="0"/>
          <w:color w:val="auto"/>
        </w:rPr>
        <w:t>managed.</w:t>
      </w:r>
    </w:p>
    <w:p w14:paraId="455C47D1" w14:textId="77777777" w:rsidR="008B6FA9" w:rsidRPr="008B6FA9" w:rsidRDefault="008B6FA9" w:rsidP="008B6FA9">
      <w:pPr>
        <w:rPr>
          <w:bCs/>
        </w:rPr>
      </w:pPr>
    </w:p>
    <w:p w14:paraId="0A57C2A2" w14:textId="29AF52B3" w:rsidR="00F74FB4" w:rsidRDefault="008B6FA9" w:rsidP="008B6FA9">
      <w:pPr>
        <w:pStyle w:val="ListParagraph"/>
        <w:numPr>
          <w:ilvl w:val="0"/>
          <w:numId w:val="15"/>
        </w:numPr>
        <w:rPr>
          <w:b w:val="0"/>
          <w:bCs/>
          <w:color w:val="auto"/>
        </w:rPr>
      </w:pPr>
      <w:r w:rsidRPr="008B6FA9">
        <w:rPr>
          <w:b w:val="0"/>
          <w:bCs/>
          <w:color w:val="auto"/>
        </w:rPr>
        <w:lastRenderedPageBreak/>
        <w:t xml:space="preserve">Recovery Plan </w:t>
      </w:r>
      <w:r>
        <w:rPr>
          <w:b w:val="0"/>
          <w:bCs/>
          <w:color w:val="auto"/>
        </w:rPr>
        <w:t>–</w:t>
      </w:r>
      <w:r w:rsidRPr="008B6FA9">
        <w:rPr>
          <w:b w:val="0"/>
          <w:bCs/>
          <w:color w:val="auto"/>
        </w:rPr>
        <w:t xml:space="preserve"> </w:t>
      </w:r>
      <w:r>
        <w:rPr>
          <w:b w:val="0"/>
          <w:bCs/>
          <w:color w:val="auto"/>
        </w:rPr>
        <w:t>the committee w</w:t>
      </w:r>
      <w:r w:rsidR="00C35AC5">
        <w:rPr>
          <w:b w:val="0"/>
          <w:bCs/>
          <w:color w:val="auto"/>
        </w:rPr>
        <w:t>as</w:t>
      </w:r>
      <w:r>
        <w:rPr>
          <w:b w:val="0"/>
          <w:bCs/>
          <w:color w:val="auto"/>
        </w:rPr>
        <w:t xml:space="preserve"> assured that there were plans in place for the Trust’s recovery and all teams were well sighted on it.</w:t>
      </w:r>
    </w:p>
    <w:p w14:paraId="61F55996" w14:textId="77777777" w:rsidR="008B6FA9" w:rsidRPr="008B6FA9" w:rsidRDefault="008B6FA9" w:rsidP="008B6FA9">
      <w:pPr>
        <w:pStyle w:val="ListParagraph"/>
        <w:rPr>
          <w:b w:val="0"/>
          <w:bCs/>
          <w:color w:val="auto"/>
        </w:rPr>
      </w:pPr>
    </w:p>
    <w:p w14:paraId="18326FBD" w14:textId="30828D72" w:rsidR="008B6FA9" w:rsidRDefault="008B6FA9" w:rsidP="008B6FA9">
      <w:pPr>
        <w:pStyle w:val="ListParagraph"/>
        <w:numPr>
          <w:ilvl w:val="0"/>
          <w:numId w:val="15"/>
        </w:numPr>
        <w:rPr>
          <w:b w:val="0"/>
          <w:bCs/>
          <w:color w:val="auto"/>
        </w:rPr>
      </w:pPr>
      <w:r>
        <w:rPr>
          <w:b w:val="0"/>
          <w:bCs/>
          <w:color w:val="auto"/>
        </w:rPr>
        <w:t xml:space="preserve">Clinical Governance </w:t>
      </w:r>
      <w:r w:rsidR="00675EE2">
        <w:rPr>
          <w:b w:val="0"/>
          <w:bCs/>
          <w:color w:val="auto"/>
        </w:rPr>
        <w:t>–</w:t>
      </w:r>
      <w:r>
        <w:rPr>
          <w:b w:val="0"/>
          <w:bCs/>
          <w:color w:val="auto"/>
        </w:rPr>
        <w:t xml:space="preserve"> </w:t>
      </w:r>
      <w:r w:rsidR="00C35AC5">
        <w:rPr>
          <w:b w:val="0"/>
          <w:bCs/>
          <w:color w:val="auto"/>
        </w:rPr>
        <w:t>t</w:t>
      </w:r>
      <w:r w:rsidR="00675EE2">
        <w:rPr>
          <w:b w:val="0"/>
          <w:bCs/>
          <w:color w:val="auto"/>
        </w:rPr>
        <w:t xml:space="preserve">he committee has seen evidence that </w:t>
      </w:r>
      <w:r w:rsidR="00C35AC5">
        <w:rPr>
          <w:b w:val="0"/>
          <w:bCs/>
          <w:color w:val="auto"/>
        </w:rPr>
        <w:t>a process has been put in place around Ward to Board assurance and this</w:t>
      </w:r>
      <w:r w:rsidR="00675EE2">
        <w:rPr>
          <w:b w:val="0"/>
          <w:bCs/>
          <w:color w:val="auto"/>
        </w:rPr>
        <w:t xml:space="preserve"> was working well.</w:t>
      </w:r>
    </w:p>
    <w:p w14:paraId="1117AA22" w14:textId="77777777" w:rsidR="00675EE2" w:rsidRPr="00675EE2" w:rsidRDefault="00675EE2" w:rsidP="00675EE2">
      <w:pPr>
        <w:pStyle w:val="ListParagraph"/>
        <w:rPr>
          <w:b w:val="0"/>
          <w:bCs/>
          <w:color w:val="auto"/>
        </w:rPr>
      </w:pPr>
    </w:p>
    <w:p w14:paraId="38398107" w14:textId="48F5E104" w:rsidR="00675EE2" w:rsidRPr="00896EFF" w:rsidRDefault="00675EE2" w:rsidP="008B6FA9">
      <w:pPr>
        <w:pStyle w:val="ListParagraph"/>
        <w:numPr>
          <w:ilvl w:val="0"/>
          <w:numId w:val="15"/>
        </w:numPr>
        <w:rPr>
          <w:b w:val="0"/>
          <w:bCs/>
          <w:color w:val="auto"/>
        </w:rPr>
      </w:pPr>
      <w:r w:rsidRPr="00896EFF">
        <w:rPr>
          <w:b w:val="0"/>
          <w:bCs/>
          <w:color w:val="auto"/>
        </w:rPr>
        <w:t xml:space="preserve">Quality Improvement – </w:t>
      </w:r>
      <w:r w:rsidR="00896EFF" w:rsidRPr="00896EFF">
        <w:rPr>
          <w:b w:val="0"/>
          <w:bCs/>
          <w:color w:val="auto"/>
        </w:rPr>
        <w:t xml:space="preserve">The committee was assured that </w:t>
      </w:r>
      <w:r w:rsidR="00C35AC5">
        <w:rPr>
          <w:b w:val="0"/>
          <w:bCs/>
          <w:color w:val="auto"/>
        </w:rPr>
        <w:t xml:space="preserve">an </w:t>
      </w:r>
      <w:r w:rsidR="00896EFF" w:rsidRPr="00896EFF">
        <w:rPr>
          <w:b w:val="0"/>
          <w:bCs/>
          <w:color w:val="auto"/>
        </w:rPr>
        <w:t>initiative</w:t>
      </w:r>
      <w:r w:rsidR="00C35AC5">
        <w:rPr>
          <w:b w:val="0"/>
          <w:bCs/>
          <w:color w:val="auto"/>
        </w:rPr>
        <w:t xml:space="preserve"> had been put in place to develop capability from care group level to Board.</w:t>
      </w:r>
    </w:p>
    <w:p w14:paraId="794D8FC0" w14:textId="77777777" w:rsidR="00675EE2" w:rsidRPr="00675EE2" w:rsidRDefault="00675EE2" w:rsidP="00675EE2">
      <w:pPr>
        <w:pStyle w:val="ListParagraph"/>
        <w:rPr>
          <w:b w:val="0"/>
          <w:bCs/>
          <w:color w:val="auto"/>
          <w:highlight w:val="yellow"/>
        </w:rPr>
      </w:pPr>
    </w:p>
    <w:p w14:paraId="1814FAF9" w14:textId="4ADDED6A" w:rsidR="00675EE2" w:rsidRPr="00675EE2" w:rsidRDefault="00675EE2" w:rsidP="008B6FA9">
      <w:pPr>
        <w:pStyle w:val="ListParagraph"/>
        <w:numPr>
          <w:ilvl w:val="0"/>
          <w:numId w:val="15"/>
        </w:numPr>
        <w:rPr>
          <w:b w:val="0"/>
          <w:bCs/>
          <w:color w:val="auto"/>
        </w:rPr>
      </w:pPr>
      <w:r w:rsidRPr="00675EE2">
        <w:rPr>
          <w:b w:val="0"/>
          <w:bCs/>
          <w:color w:val="auto"/>
        </w:rPr>
        <w:t>Staffing – reports have been presented to the committee on a regular basis. The Chief Nurse Team has presented a Nursing Staff Review which indicated a number of challenges, including staff wellbeing and resilience as a result of Covid and best ways to support staff.</w:t>
      </w:r>
    </w:p>
    <w:p w14:paraId="12462255" w14:textId="279FC975" w:rsidR="00341C49" w:rsidRDefault="00341C49" w:rsidP="008605CD">
      <w:pPr>
        <w:rPr>
          <w:bCs/>
        </w:rPr>
      </w:pPr>
    </w:p>
    <w:p w14:paraId="75890790" w14:textId="418D92C6" w:rsidR="00341C49" w:rsidRDefault="00341C49" w:rsidP="00341C49">
      <w:pPr>
        <w:pStyle w:val="ListParagraph"/>
        <w:numPr>
          <w:ilvl w:val="0"/>
          <w:numId w:val="7"/>
        </w:numPr>
        <w:rPr>
          <w:b w:val="0"/>
          <w:color w:val="auto"/>
        </w:rPr>
      </w:pPr>
      <w:r>
        <w:rPr>
          <w:b w:val="0"/>
          <w:color w:val="auto"/>
        </w:rPr>
        <w:t>Ockenden Report on Maternity Services – Dr Boyd has been appointed as the Maternity Safety Champion for the Trust.</w:t>
      </w:r>
    </w:p>
    <w:p w14:paraId="24F40AC3" w14:textId="77777777" w:rsidR="00341C49" w:rsidRPr="00A61CEF" w:rsidRDefault="00341C49" w:rsidP="00341C49">
      <w:pPr>
        <w:pStyle w:val="ListParagraph"/>
        <w:rPr>
          <w:b w:val="0"/>
          <w:color w:val="auto"/>
        </w:rPr>
      </w:pPr>
    </w:p>
    <w:p w14:paraId="414DA099" w14:textId="5DDB7556" w:rsidR="00341C49" w:rsidRDefault="00341C49" w:rsidP="00341C49">
      <w:pPr>
        <w:pStyle w:val="ListParagraph"/>
        <w:numPr>
          <w:ilvl w:val="0"/>
          <w:numId w:val="7"/>
        </w:numPr>
        <w:rPr>
          <w:b w:val="0"/>
          <w:color w:val="auto"/>
        </w:rPr>
      </w:pPr>
      <w:r>
        <w:rPr>
          <w:b w:val="0"/>
          <w:color w:val="auto"/>
        </w:rPr>
        <w:t xml:space="preserve">Virtual </w:t>
      </w:r>
      <w:r w:rsidR="005A2E3E">
        <w:rPr>
          <w:b w:val="0"/>
          <w:color w:val="auto"/>
        </w:rPr>
        <w:t xml:space="preserve">Patient </w:t>
      </w:r>
      <w:r>
        <w:rPr>
          <w:b w:val="0"/>
          <w:color w:val="auto"/>
        </w:rPr>
        <w:t>Safety Walkabouts – these have been introduced as a temporary replacement due to Covid restrictions.</w:t>
      </w:r>
    </w:p>
    <w:p w14:paraId="33E15B7F" w14:textId="77777777" w:rsidR="00341C49" w:rsidRDefault="00341C49" w:rsidP="00341C49">
      <w:pPr>
        <w:rPr>
          <w:bCs/>
        </w:rPr>
      </w:pPr>
    </w:p>
    <w:p w14:paraId="541193BF" w14:textId="4165B2CF" w:rsidR="00341C49" w:rsidRDefault="00341C49" w:rsidP="00341C49">
      <w:pPr>
        <w:rPr>
          <w:bCs/>
        </w:rPr>
      </w:pPr>
      <w:r w:rsidRPr="00341C49">
        <w:rPr>
          <w:bCs/>
        </w:rPr>
        <w:t xml:space="preserve">Mrs Holloway-Green asked what the virtual </w:t>
      </w:r>
      <w:r w:rsidR="005A2E3E">
        <w:rPr>
          <w:bCs/>
        </w:rPr>
        <w:t xml:space="preserve">patient safety </w:t>
      </w:r>
      <w:r w:rsidRPr="00341C49">
        <w:rPr>
          <w:bCs/>
        </w:rPr>
        <w:t xml:space="preserve">walkabouts entailed.  Dr Boyd replied that at her virtual walkabout there were a number of NEDs, Executives and the Care Group Management Team who conveyed issues discussed with the “staff on the ground”.  The Council agreed that it was a good temporary measure that covered some aspects of a walkabout but there was the missing interaction with the staff and patients and asked if technology could be better used to facilitate that.  Ms Symington replied that the virtual walkabouts had only just begun and the process will be tweaked going forward to give a better experience for everyone involved. </w:t>
      </w:r>
    </w:p>
    <w:p w14:paraId="204DE214" w14:textId="66E6D01D" w:rsidR="00754290" w:rsidRDefault="00754290" w:rsidP="00341C49">
      <w:pPr>
        <w:rPr>
          <w:bCs/>
        </w:rPr>
      </w:pPr>
    </w:p>
    <w:p w14:paraId="3FCAD7E1" w14:textId="73E6148C" w:rsidR="00754290" w:rsidRPr="00754290" w:rsidRDefault="00754290" w:rsidP="00341C49">
      <w:pPr>
        <w:rPr>
          <w:b/>
        </w:rPr>
      </w:pPr>
      <w:bookmarkStart w:id="1" w:name="_Hlk66886325"/>
      <w:r w:rsidRPr="00754290">
        <w:rPr>
          <w:b/>
        </w:rPr>
        <w:t>The Council:</w:t>
      </w:r>
    </w:p>
    <w:p w14:paraId="5CAF2D87" w14:textId="45D0DF71" w:rsidR="00754290" w:rsidRPr="00754290" w:rsidRDefault="00754290" w:rsidP="00754290">
      <w:pPr>
        <w:pStyle w:val="ListParagraph"/>
        <w:numPr>
          <w:ilvl w:val="0"/>
          <w:numId w:val="19"/>
        </w:numPr>
        <w:rPr>
          <w:color w:val="auto"/>
        </w:rPr>
      </w:pPr>
      <w:r w:rsidRPr="00754290">
        <w:rPr>
          <w:color w:val="auto"/>
        </w:rPr>
        <w:t>Received the report and noted its contents.</w:t>
      </w:r>
    </w:p>
    <w:bookmarkEnd w:id="1"/>
    <w:p w14:paraId="38005848" w14:textId="77777777" w:rsidR="00341C49" w:rsidRDefault="00341C49" w:rsidP="008605CD">
      <w:pPr>
        <w:rPr>
          <w:bCs/>
        </w:rPr>
      </w:pPr>
    </w:p>
    <w:p w14:paraId="7257A709" w14:textId="2AE356DF" w:rsidR="00915D85" w:rsidRPr="00915D85" w:rsidRDefault="00915D85" w:rsidP="008605CD">
      <w:pPr>
        <w:rPr>
          <w:b/>
          <w:color w:val="0070C0"/>
        </w:rPr>
      </w:pPr>
      <w:r w:rsidRPr="00915D85">
        <w:rPr>
          <w:b/>
          <w:color w:val="0070C0"/>
        </w:rPr>
        <w:t>2</w:t>
      </w:r>
      <w:r w:rsidR="000C0B2F">
        <w:rPr>
          <w:b/>
          <w:color w:val="0070C0"/>
        </w:rPr>
        <w:t>1</w:t>
      </w:r>
      <w:r w:rsidRPr="00915D85">
        <w:rPr>
          <w:b/>
          <w:color w:val="0070C0"/>
        </w:rPr>
        <w:t>/</w:t>
      </w:r>
      <w:r w:rsidR="000C0B2F">
        <w:rPr>
          <w:b/>
          <w:color w:val="0070C0"/>
        </w:rPr>
        <w:t>07</w:t>
      </w:r>
      <w:r w:rsidRPr="00915D85">
        <w:rPr>
          <w:b/>
          <w:color w:val="0070C0"/>
        </w:rPr>
        <w:tab/>
        <w:t>Resources Committee update</w:t>
      </w:r>
    </w:p>
    <w:p w14:paraId="1ABEA1CE" w14:textId="1E522E42" w:rsidR="00915D85" w:rsidRDefault="00915D85" w:rsidP="008605CD">
      <w:pPr>
        <w:rPr>
          <w:bCs/>
        </w:rPr>
      </w:pPr>
    </w:p>
    <w:p w14:paraId="51C56C52" w14:textId="20BD9F5F" w:rsidR="00915D85" w:rsidRDefault="00B43C82" w:rsidP="008605CD">
      <w:pPr>
        <w:rPr>
          <w:bCs/>
        </w:rPr>
      </w:pPr>
      <w:r>
        <w:rPr>
          <w:bCs/>
        </w:rPr>
        <w:t xml:space="preserve">Mr Watson </w:t>
      </w:r>
      <w:r w:rsidRPr="00B43C82">
        <w:rPr>
          <w:bCs/>
        </w:rPr>
        <w:t xml:space="preserve">gave a summary of </w:t>
      </w:r>
      <w:r>
        <w:rPr>
          <w:bCs/>
        </w:rPr>
        <w:t xml:space="preserve">the </w:t>
      </w:r>
      <w:r w:rsidRPr="00B43C82">
        <w:rPr>
          <w:bCs/>
        </w:rPr>
        <w:t xml:space="preserve">topics that the Committee had </w:t>
      </w:r>
      <w:r w:rsidR="000141E9">
        <w:rPr>
          <w:bCs/>
        </w:rPr>
        <w:t>discussed.</w:t>
      </w:r>
    </w:p>
    <w:p w14:paraId="1B9428EA" w14:textId="1DF25387" w:rsidR="00B43C82" w:rsidRDefault="00B43C82" w:rsidP="008605CD">
      <w:pPr>
        <w:rPr>
          <w:bCs/>
        </w:rPr>
      </w:pPr>
    </w:p>
    <w:p w14:paraId="55EC8E44" w14:textId="62285F8B" w:rsidR="00DA16FB" w:rsidRPr="00DA16FB" w:rsidRDefault="003673BF" w:rsidP="003673BF">
      <w:pPr>
        <w:pStyle w:val="ListParagraph"/>
        <w:numPr>
          <w:ilvl w:val="0"/>
          <w:numId w:val="12"/>
        </w:numPr>
        <w:rPr>
          <w:b w:val="0"/>
          <w:color w:val="auto"/>
        </w:rPr>
      </w:pPr>
      <w:r w:rsidRPr="00DA16FB">
        <w:rPr>
          <w:b w:val="0"/>
          <w:color w:val="auto"/>
        </w:rPr>
        <w:t xml:space="preserve">LLP – </w:t>
      </w:r>
      <w:r w:rsidR="00DA16FB" w:rsidRPr="00DA16FB">
        <w:rPr>
          <w:b w:val="0"/>
          <w:color w:val="auto"/>
        </w:rPr>
        <w:t xml:space="preserve">a large piece of work </w:t>
      </w:r>
      <w:r w:rsidR="00C35AC5">
        <w:rPr>
          <w:b w:val="0"/>
          <w:color w:val="auto"/>
        </w:rPr>
        <w:t>wa</w:t>
      </w:r>
      <w:r w:rsidR="00DA16FB" w:rsidRPr="00DA16FB">
        <w:rPr>
          <w:b w:val="0"/>
          <w:color w:val="auto"/>
        </w:rPr>
        <w:t xml:space="preserve">s being undertaken to make the LLP a better place to work.  The committee took great assurance from the new management team of the LLP that the project and work done in respect of the cultural aspect has been launched and the committee was very confident that there will be a </w:t>
      </w:r>
      <w:r w:rsidRPr="00DA16FB">
        <w:rPr>
          <w:b w:val="0"/>
          <w:color w:val="auto"/>
        </w:rPr>
        <w:t>significant</w:t>
      </w:r>
      <w:r w:rsidR="00DA16FB" w:rsidRPr="00DA16FB">
        <w:rPr>
          <w:b w:val="0"/>
          <w:color w:val="auto"/>
        </w:rPr>
        <w:t xml:space="preserve"> change within the next year or two.</w:t>
      </w:r>
    </w:p>
    <w:p w14:paraId="5C780FA4" w14:textId="3473B4D1" w:rsidR="003673BF" w:rsidRPr="000C0B2F" w:rsidRDefault="003673BF" w:rsidP="00DA16FB">
      <w:pPr>
        <w:pStyle w:val="ListParagraph"/>
        <w:ind w:left="720"/>
        <w:rPr>
          <w:b w:val="0"/>
          <w:color w:val="auto"/>
          <w:highlight w:val="yellow"/>
        </w:rPr>
      </w:pPr>
      <w:r w:rsidRPr="000C0B2F">
        <w:rPr>
          <w:b w:val="0"/>
          <w:color w:val="auto"/>
          <w:highlight w:val="yellow"/>
        </w:rPr>
        <w:t xml:space="preserve">  </w:t>
      </w:r>
    </w:p>
    <w:p w14:paraId="1765829F" w14:textId="369C44CA" w:rsidR="00896633" w:rsidRPr="00896633" w:rsidRDefault="00C23D4F" w:rsidP="003673BF">
      <w:pPr>
        <w:pStyle w:val="ListParagraph"/>
        <w:numPr>
          <w:ilvl w:val="0"/>
          <w:numId w:val="12"/>
        </w:numPr>
        <w:rPr>
          <w:b w:val="0"/>
          <w:color w:val="auto"/>
        </w:rPr>
      </w:pPr>
      <w:r w:rsidRPr="00896633">
        <w:rPr>
          <w:b w:val="0"/>
          <w:color w:val="auto"/>
        </w:rPr>
        <w:t xml:space="preserve">IT – </w:t>
      </w:r>
      <w:r w:rsidR="00DA16FB" w:rsidRPr="00896633">
        <w:rPr>
          <w:b w:val="0"/>
          <w:color w:val="auto"/>
        </w:rPr>
        <w:t xml:space="preserve">the newly appointed Chief Digital Information Officer, </w:t>
      </w:r>
      <w:r w:rsidRPr="00896633">
        <w:rPr>
          <w:b w:val="0"/>
          <w:color w:val="auto"/>
        </w:rPr>
        <w:t>Mr Roberts</w:t>
      </w:r>
      <w:r w:rsidR="00DA16FB" w:rsidRPr="00896633">
        <w:rPr>
          <w:b w:val="0"/>
          <w:color w:val="auto"/>
        </w:rPr>
        <w:t xml:space="preserve">, had completed the process of </w:t>
      </w:r>
      <w:r w:rsidRPr="00896633">
        <w:rPr>
          <w:b w:val="0"/>
          <w:color w:val="auto"/>
        </w:rPr>
        <w:t xml:space="preserve">identifying the greatest risks within the </w:t>
      </w:r>
      <w:r w:rsidR="00DA16FB" w:rsidRPr="00896633">
        <w:rPr>
          <w:b w:val="0"/>
          <w:color w:val="auto"/>
        </w:rPr>
        <w:t xml:space="preserve">Trust’s </w:t>
      </w:r>
      <w:r w:rsidRPr="00896633">
        <w:rPr>
          <w:b w:val="0"/>
          <w:color w:val="auto"/>
        </w:rPr>
        <w:t>IT structure</w:t>
      </w:r>
      <w:r w:rsidR="00DA16FB" w:rsidRPr="00896633">
        <w:rPr>
          <w:b w:val="0"/>
          <w:color w:val="auto"/>
        </w:rPr>
        <w:t xml:space="preserve">.  </w:t>
      </w:r>
      <w:r w:rsidR="00896633" w:rsidRPr="00896633">
        <w:rPr>
          <w:b w:val="0"/>
          <w:color w:val="auto"/>
        </w:rPr>
        <w:t xml:space="preserve"> A 3-year program has been created, the cost was significant, and discussions were currently ongoing within management to obtain the funds required for the program to be implemented.  </w:t>
      </w:r>
    </w:p>
    <w:p w14:paraId="2C50D6EE" w14:textId="77777777" w:rsidR="00896633" w:rsidRPr="00896633" w:rsidRDefault="00896633" w:rsidP="00896633">
      <w:pPr>
        <w:pStyle w:val="ListParagraph"/>
        <w:rPr>
          <w:b w:val="0"/>
          <w:color w:val="auto"/>
        </w:rPr>
      </w:pPr>
    </w:p>
    <w:p w14:paraId="1F5CF63A" w14:textId="5A8FAB44" w:rsidR="005555F5" w:rsidRPr="00896633" w:rsidRDefault="00896633" w:rsidP="003673BF">
      <w:pPr>
        <w:pStyle w:val="ListParagraph"/>
        <w:numPr>
          <w:ilvl w:val="0"/>
          <w:numId w:val="12"/>
        </w:numPr>
        <w:rPr>
          <w:b w:val="0"/>
          <w:color w:val="auto"/>
        </w:rPr>
      </w:pPr>
      <w:r w:rsidRPr="00896633">
        <w:rPr>
          <w:b w:val="0"/>
          <w:color w:val="auto"/>
        </w:rPr>
        <w:t>Buildings – a significant amount of money ha</w:t>
      </w:r>
      <w:r w:rsidR="00C35AC5">
        <w:rPr>
          <w:b w:val="0"/>
          <w:color w:val="auto"/>
        </w:rPr>
        <w:t>d</w:t>
      </w:r>
      <w:r w:rsidRPr="00896633">
        <w:rPr>
          <w:b w:val="0"/>
          <w:color w:val="auto"/>
        </w:rPr>
        <w:t xml:space="preserve"> been spent over the last 12 months on the Maintenance Backlog Program of Work</w:t>
      </w:r>
      <w:r w:rsidR="00BA63E1">
        <w:rPr>
          <w:b w:val="0"/>
          <w:color w:val="auto"/>
        </w:rPr>
        <w:t xml:space="preserve"> and will continue during 2021/22.</w:t>
      </w:r>
    </w:p>
    <w:p w14:paraId="0E71B0D0" w14:textId="477E2675" w:rsidR="005555F5" w:rsidRPr="00896633" w:rsidRDefault="005555F5" w:rsidP="005555F5">
      <w:pPr>
        <w:rPr>
          <w:bCs/>
        </w:rPr>
      </w:pPr>
    </w:p>
    <w:p w14:paraId="4D9638E2" w14:textId="6A927CAD" w:rsidR="00896633" w:rsidRPr="00896633" w:rsidRDefault="00896633" w:rsidP="00896633">
      <w:pPr>
        <w:pStyle w:val="ListParagraph"/>
        <w:numPr>
          <w:ilvl w:val="0"/>
          <w:numId w:val="12"/>
        </w:numPr>
        <w:rPr>
          <w:b w:val="0"/>
          <w:bCs/>
          <w:color w:val="auto"/>
        </w:rPr>
      </w:pPr>
      <w:r w:rsidRPr="00896633">
        <w:rPr>
          <w:b w:val="0"/>
          <w:bCs/>
          <w:color w:val="auto"/>
        </w:rPr>
        <w:lastRenderedPageBreak/>
        <w:t>Capital Expenditure – would like to acknowledge the great success that management have had in securing the capital expenditure for the Trust.</w:t>
      </w:r>
    </w:p>
    <w:p w14:paraId="12FF1B48" w14:textId="77777777" w:rsidR="00896633" w:rsidRPr="00896633" w:rsidRDefault="00896633" w:rsidP="00896633">
      <w:pPr>
        <w:pStyle w:val="ListParagraph"/>
        <w:rPr>
          <w:b w:val="0"/>
          <w:bCs/>
          <w:color w:val="auto"/>
        </w:rPr>
      </w:pPr>
    </w:p>
    <w:p w14:paraId="10C5E56C" w14:textId="7E68FAD1" w:rsidR="00896633" w:rsidRDefault="00896633" w:rsidP="00896633">
      <w:r>
        <w:t xml:space="preserve">Mr Reakes </w:t>
      </w:r>
      <w:r w:rsidR="00A12698">
        <w:t xml:space="preserve">referred to nurse staffing vacancies and </w:t>
      </w:r>
      <w:r>
        <w:t xml:space="preserve">asked if the NEDs were assured that </w:t>
      </w:r>
      <w:r w:rsidR="00A12698" w:rsidRPr="00A12698">
        <w:t xml:space="preserve">everything </w:t>
      </w:r>
      <w:r w:rsidR="00A12698">
        <w:t xml:space="preserve">was being done to attract staff to the Trust and if they would </w:t>
      </w:r>
      <w:r w:rsidR="00A12698" w:rsidRPr="00A12698">
        <w:t>re-consider</w:t>
      </w:r>
      <w:r w:rsidR="00A12698">
        <w:t xml:space="preserve"> using </w:t>
      </w:r>
      <w:r w:rsidR="00A12698" w:rsidRPr="00A12698">
        <w:t>recruitment or retention incentives</w:t>
      </w:r>
      <w:r w:rsidR="00A12698">
        <w:t>.  Mr Watson replied that it was a constant challenge for the Trust.  There was a very focussed workforce team who look at all options available to fill staff vacancies.</w:t>
      </w:r>
    </w:p>
    <w:p w14:paraId="1C6B0CE7" w14:textId="51DABFD3" w:rsidR="00A12698" w:rsidRDefault="00A12698" w:rsidP="00896633"/>
    <w:p w14:paraId="6A094F80" w14:textId="5A96A96C" w:rsidR="005D412E" w:rsidRDefault="00A12698" w:rsidP="00896633">
      <w:r>
        <w:t xml:space="preserve">Mr Butler stated that the </w:t>
      </w:r>
      <w:r w:rsidR="00BA63E1">
        <w:t xml:space="preserve">national </w:t>
      </w:r>
      <w:r>
        <w:t xml:space="preserve">NHS budget 2021/22 had not yet been set and asked for an opinion on the risk to the Trust if a budget was not in place for the start of Quarter 1.  </w:t>
      </w:r>
      <w:r w:rsidRPr="008E58BD">
        <w:t xml:space="preserve">Mr Bertram </w:t>
      </w:r>
      <w:r w:rsidR="005D412E" w:rsidRPr="008E58BD">
        <w:t>replied that</w:t>
      </w:r>
      <w:r w:rsidR="00BA63E1" w:rsidRPr="008E58BD">
        <w:t xml:space="preserve"> </w:t>
      </w:r>
      <w:r w:rsidR="008E58BD" w:rsidRPr="008E58BD">
        <w:t>he</w:t>
      </w:r>
      <w:r w:rsidR="008E58BD">
        <w:t xml:space="preserve"> was expecting details of the Trust’s allocation for the first quarter of the year.  He was aware that it would set at a comparable rate to what the Trust was spending in Quarter 3 of the current financial year.</w:t>
      </w:r>
    </w:p>
    <w:p w14:paraId="49B3FD16" w14:textId="77777777" w:rsidR="005D412E" w:rsidRDefault="005D412E" w:rsidP="00896633"/>
    <w:p w14:paraId="1799B724" w14:textId="32AA4D93" w:rsidR="00C85890" w:rsidRDefault="005D412E" w:rsidP="00896633">
      <w:r>
        <w:t xml:space="preserve">Ms Light stated that given how stretched the capital budget was, how did the NEDs get assurance that monies available were being spent on the highest priorities and how was this decided.  Mr Watson replied that there was no formal system.  A dialogue took place with the management team who then make recommendations to the Board.  He was confident that the decisions reflected the priorities within the Trust.  Dr Boyd added that, from the perspective of the Quality Committee, its role was to ensure that the right information was given to the directors </w:t>
      </w:r>
      <w:r w:rsidR="00311551">
        <w:t xml:space="preserve">around quality and patient safety </w:t>
      </w:r>
      <w:r>
        <w:t>to feed those debates.</w:t>
      </w:r>
    </w:p>
    <w:p w14:paraId="2CEE01D0" w14:textId="77777777" w:rsidR="00C85890" w:rsidRDefault="00C85890" w:rsidP="00896633"/>
    <w:p w14:paraId="4FFDED8C" w14:textId="5D47850B" w:rsidR="00A12698" w:rsidRDefault="007032A1" w:rsidP="00896633">
      <w:r w:rsidRPr="00274AC4">
        <w:t xml:space="preserve">Mrs Abeysekera referred to the vaccination programme and </w:t>
      </w:r>
      <w:r w:rsidR="00311551" w:rsidRPr="00274AC4">
        <w:t xml:space="preserve">stated </w:t>
      </w:r>
      <w:r w:rsidRPr="00274AC4">
        <w:t>th</w:t>
      </w:r>
      <w:r w:rsidR="002C2653" w:rsidRPr="00274AC4">
        <w:t>at 76% of staff had been vaccinated</w:t>
      </w:r>
      <w:r w:rsidR="00311551" w:rsidRPr="00274AC4">
        <w:t xml:space="preserve">, </w:t>
      </w:r>
      <w:r w:rsidRPr="00274AC4">
        <w:t xml:space="preserve">59% of BAME staff </w:t>
      </w:r>
      <w:r w:rsidR="002C2653" w:rsidRPr="00274AC4">
        <w:t>had been</w:t>
      </w:r>
      <w:r w:rsidR="00311551" w:rsidRPr="00274AC4">
        <w:t xml:space="preserve"> vaccinated and </w:t>
      </w:r>
      <w:r w:rsidR="002C2653" w:rsidRPr="00274AC4">
        <w:t>38% of staff</w:t>
      </w:r>
      <w:r w:rsidR="00311551" w:rsidRPr="00274AC4">
        <w:t xml:space="preserve"> were </w:t>
      </w:r>
      <w:r w:rsidR="002C2653" w:rsidRPr="00274AC4">
        <w:t xml:space="preserve">on sick leave </w:t>
      </w:r>
      <w:r w:rsidR="00311551" w:rsidRPr="00274AC4">
        <w:t xml:space="preserve">with covid related issues.  </w:t>
      </w:r>
      <w:r w:rsidR="006439B8" w:rsidRPr="00274AC4">
        <w:t xml:space="preserve">Is there something </w:t>
      </w:r>
      <w:r w:rsidR="00311551" w:rsidRPr="00274AC4">
        <w:t xml:space="preserve">that </w:t>
      </w:r>
      <w:r w:rsidR="006439B8" w:rsidRPr="00274AC4">
        <w:t xml:space="preserve">can </w:t>
      </w:r>
      <w:r w:rsidR="00311551" w:rsidRPr="00274AC4">
        <w:t xml:space="preserve">be </w:t>
      </w:r>
      <w:r w:rsidR="006439B8" w:rsidRPr="00274AC4">
        <w:t>do</w:t>
      </w:r>
      <w:r w:rsidR="00311551" w:rsidRPr="00274AC4">
        <w:t>ne</w:t>
      </w:r>
      <w:r w:rsidR="006439B8" w:rsidRPr="00274AC4">
        <w:t xml:space="preserve"> </w:t>
      </w:r>
      <w:r w:rsidR="00311551" w:rsidRPr="00274AC4">
        <w:t xml:space="preserve">education wise </w:t>
      </w:r>
      <w:r w:rsidR="006439B8" w:rsidRPr="00274AC4">
        <w:t>in terms of providing information to make those statistics a little more appetising.  Mr Watson replied that the Trust’s communication on the vaccine</w:t>
      </w:r>
      <w:r w:rsidR="006439B8">
        <w:t xml:space="preserve"> programme was tied </w:t>
      </w:r>
      <w:r w:rsidR="00311551">
        <w:t>due to NHS policy.  A</w:t>
      </w:r>
      <w:r w:rsidR="006439B8">
        <w:t xml:space="preserve"> lot of communication was through IT in terms of encouraging staff to be vaccinated.  One of the issues that has been recognised was that a number of staff within the LLP d</w:t>
      </w:r>
      <w:r w:rsidR="00311551">
        <w:t>id</w:t>
      </w:r>
      <w:r w:rsidR="006439B8">
        <w:t xml:space="preserve"> not have access to a computer</w:t>
      </w:r>
      <w:r w:rsidR="00311551">
        <w:t xml:space="preserve"> and therefore other ways have been devised to approach the staff </w:t>
      </w:r>
      <w:r w:rsidR="00890CCB">
        <w:t>and encourage them to be vaccinated.</w:t>
      </w:r>
    </w:p>
    <w:p w14:paraId="193C8BF5" w14:textId="42D205A7" w:rsidR="00754290" w:rsidRDefault="00754290" w:rsidP="00896633"/>
    <w:p w14:paraId="56DF9E09" w14:textId="77777777" w:rsidR="00754290" w:rsidRPr="00754290" w:rsidRDefault="00754290" w:rsidP="00754290">
      <w:pPr>
        <w:rPr>
          <w:b/>
        </w:rPr>
      </w:pPr>
      <w:r w:rsidRPr="00754290">
        <w:rPr>
          <w:b/>
        </w:rPr>
        <w:t>The Council:</w:t>
      </w:r>
    </w:p>
    <w:p w14:paraId="5BBEAFBC" w14:textId="77777777" w:rsidR="00754290" w:rsidRPr="00754290" w:rsidRDefault="00754290" w:rsidP="00754290">
      <w:pPr>
        <w:pStyle w:val="ListParagraph"/>
        <w:numPr>
          <w:ilvl w:val="0"/>
          <w:numId w:val="19"/>
        </w:numPr>
        <w:rPr>
          <w:color w:val="auto"/>
        </w:rPr>
      </w:pPr>
      <w:r w:rsidRPr="00754290">
        <w:rPr>
          <w:color w:val="auto"/>
        </w:rPr>
        <w:t>Received the report and noted its contents.</w:t>
      </w:r>
    </w:p>
    <w:p w14:paraId="0774A182" w14:textId="77777777" w:rsidR="00896633" w:rsidRDefault="00896633" w:rsidP="005555F5"/>
    <w:p w14:paraId="11EC312C" w14:textId="6584002C" w:rsidR="00840EEF" w:rsidRPr="000C0B2F" w:rsidRDefault="000C0B2F" w:rsidP="008605CD">
      <w:pPr>
        <w:rPr>
          <w:b/>
          <w:color w:val="0070C0"/>
        </w:rPr>
      </w:pPr>
      <w:r w:rsidRPr="000C0B2F">
        <w:rPr>
          <w:b/>
          <w:color w:val="0070C0"/>
        </w:rPr>
        <w:t>21/08 Audit Committee update</w:t>
      </w:r>
    </w:p>
    <w:p w14:paraId="14077D24" w14:textId="7E5889CB" w:rsidR="000C0B2F" w:rsidRDefault="000C0B2F" w:rsidP="008605CD">
      <w:pPr>
        <w:rPr>
          <w:bCs/>
        </w:rPr>
      </w:pPr>
    </w:p>
    <w:p w14:paraId="5664FCBC" w14:textId="4153C2C2" w:rsidR="000141E9" w:rsidRDefault="000141E9" w:rsidP="000141E9">
      <w:pPr>
        <w:rPr>
          <w:bCs/>
        </w:rPr>
      </w:pPr>
      <w:r>
        <w:rPr>
          <w:bCs/>
        </w:rPr>
        <w:t xml:space="preserve">Mr Watson </w:t>
      </w:r>
      <w:r w:rsidRPr="00B43C82">
        <w:rPr>
          <w:bCs/>
        </w:rPr>
        <w:t xml:space="preserve">gave a summary of </w:t>
      </w:r>
      <w:r>
        <w:rPr>
          <w:bCs/>
        </w:rPr>
        <w:t xml:space="preserve">the </w:t>
      </w:r>
      <w:r w:rsidRPr="00B43C82">
        <w:rPr>
          <w:bCs/>
        </w:rPr>
        <w:t xml:space="preserve">topics that the Committee had </w:t>
      </w:r>
      <w:r>
        <w:rPr>
          <w:bCs/>
        </w:rPr>
        <w:t>discussed.</w:t>
      </w:r>
    </w:p>
    <w:p w14:paraId="25AB2809" w14:textId="77777777" w:rsidR="000C0B2F" w:rsidRDefault="000C0B2F" w:rsidP="008605CD">
      <w:pPr>
        <w:rPr>
          <w:bCs/>
        </w:rPr>
      </w:pPr>
    </w:p>
    <w:p w14:paraId="774130A7" w14:textId="2F6E480B" w:rsidR="00840EEF" w:rsidRPr="000141E9" w:rsidRDefault="000141E9" w:rsidP="000141E9">
      <w:pPr>
        <w:pStyle w:val="ListParagraph"/>
        <w:numPr>
          <w:ilvl w:val="0"/>
          <w:numId w:val="16"/>
        </w:numPr>
        <w:rPr>
          <w:b w:val="0"/>
          <w:color w:val="auto"/>
        </w:rPr>
      </w:pPr>
      <w:r w:rsidRPr="000141E9">
        <w:rPr>
          <w:b w:val="0"/>
          <w:color w:val="auto"/>
        </w:rPr>
        <w:t xml:space="preserve">LLP – </w:t>
      </w:r>
      <w:r w:rsidR="00C35AC5">
        <w:rPr>
          <w:b w:val="0"/>
          <w:color w:val="auto"/>
        </w:rPr>
        <w:t>all r</w:t>
      </w:r>
      <w:r w:rsidRPr="000141E9">
        <w:rPr>
          <w:b w:val="0"/>
          <w:color w:val="auto"/>
        </w:rPr>
        <w:t>ecommendations from the Internal Audit Report</w:t>
      </w:r>
      <w:r w:rsidR="00C35AC5">
        <w:rPr>
          <w:b w:val="0"/>
          <w:color w:val="auto"/>
        </w:rPr>
        <w:t xml:space="preserve"> have been put in pl</w:t>
      </w:r>
      <w:r w:rsidRPr="000141E9">
        <w:rPr>
          <w:b w:val="0"/>
          <w:color w:val="auto"/>
        </w:rPr>
        <w:t>ace barring one.  Great progress has been made under the new management team.</w:t>
      </w:r>
    </w:p>
    <w:p w14:paraId="1026790F" w14:textId="5A002820" w:rsidR="000141E9" w:rsidRPr="000141E9" w:rsidRDefault="000141E9" w:rsidP="000141E9"/>
    <w:p w14:paraId="531029CB" w14:textId="7B986499" w:rsidR="000141E9" w:rsidRDefault="000141E9" w:rsidP="000141E9">
      <w:pPr>
        <w:pStyle w:val="ListParagraph"/>
        <w:numPr>
          <w:ilvl w:val="0"/>
          <w:numId w:val="16"/>
        </w:numPr>
        <w:rPr>
          <w:b w:val="0"/>
          <w:color w:val="auto"/>
        </w:rPr>
      </w:pPr>
      <w:r>
        <w:rPr>
          <w:b w:val="0"/>
          <w:color w:val="auto"/>
        </w:rPr>
        <w:t xml:space="preserve">Serious Incident – this </w:t>
      </w:r>
      <w:r w:rsidR="00C35AC5">
        <w:rPr>
          <w:b w:val="0"/>
          <w:color w:val="auto"/>
        </w:rPr>
        <w:t>was an accident involving a cleaning process which occurred at</w:t>
      </w:r>
      <w:r>
        <w:rPr>
          <w:b w:val="0"/>
          <w:color w:val="auto"/>
        </w:rPr>
        <w:t xml:space="preserve"> Scarborough Hospital some time ago. </w:t>
      </w:r>
      <w:r w:rsidR="003C48D6">
        <w:rPr>
          <w:b w:val="0"/>
          <w:color w:val="auto"/>
        </w:rPr>
        <w:t xml:space="preserve">There was an ongoing live investigation.  </w:t>
      </w:r>
      <w:r>
        <w:rPr>
          <w:b w:val="0"/>
          <w:color w:val="auto"/>
        </w:rPr>
        <w:t>The committee was looking for assurance that the learning from this incident had been captured</w:t>
      </w:r>
      <w:r w:rsidR="003C48D6">
        <w:rPr>
          <w:b w:val="0"/>
          <w:color w:val="auto"/>
        </w:rPr>
        <w:t xml:space="preserve"> to avoid a future repetition</w:t>
      </w:r>
      <w:r>
        <w:rPr>
          <w:b w:val="0"/>
          <w:color w:val="auto"/>
        </w:rPr>
        <w:t>.  A report will be presented at the May meeting.</w:t>
      </w:r>
    </w:p>
    <w:p w14:paraId="2CC34F6A" w14:textId="77777777" w:rsidR="000141E9" w:rsidRPr="000141E9" w:rsidRDefault="000141E9" w:rsidP="000141E9">
      <w:pPr>
        <w:pStyle w:val="ListParagraph"/>
        <w:rPr>
          <w:b w:val="0"/>
          <w:color w:val="auto"/>
        </w:rPr>
      </w:pPr>
    </w:p>
    <w:p w14:paraId="753C7E39" w14:textId="2A3657A1" w:rsidR="000141E9" w:rsidRPr="00112C53" w:rsidRDefault="000141E9" w:rsidP="000141E9">
      <w:pPr>
        <w:pStyle w:val="ListParagraph"/>
        <w:numPr>
          <w:ilvl w:val="0"/>
          <w:numId w:val="16"/>
        </w:numPr>
        <w:rPr>
          <w:b w:val="0"/>
          <w:color w:val="auto"/>
        </w:rPr>
      </w:pPr>
      <w:r w:rsidRPr="00112C53">
        <w:rPr>
          <w:b w:val="0"/>
          <w:color w:val="auto"/>
        </w:rPr>
        <w:lastRenderedPageBreak/>
        <w:t xml:space="preserve">Risk – </w:t>
      </w:r>
      <w:r w:rsidR="00112C53" w:rsidRPr="00112C53">
        <w:rPr>
          <w:b w:val="0"/>
          <w:color w:val="auto"/>
        </w:rPr>
        <w:t>A risk manager has been appointed and a programme of work has commenced that will take 3–6 months to complete and at the end of that time the Trust will have a better set of risk documentation to work with.</w:t>
      </w:r>
    </w:p>
    <w:p w14:paraId="6D121690" w14:textId="77777777" w:rsidR="000141E9" w:rsidRPr="000141E9" w:rsidRDefault="000141E9" w:rsidP="000141E9">
      <w:pPr>
        <w:pStyle w:val="ListParagraph"/>
        <w:rPr>
          <w:b w:val="0"/>
          <w:color w:val="auto"/>
        </w:rPr>
      </w:pPr>
    </w:p>
    <w:p w14:paraId="107B43A9" w14:textId="77777777" w:rsidR="000141E9" w:rsidRDefault="000141E9" w:rsidP="000141E9">
      <w:pPr>
        <w:pStyle w:val="ListParagraph"/>
        <w:numPr>
          <w:ilvl w:val="0"/>
          <w:numId w:val="16"/>
        </w:numPr>
        <w:rPr>
          <w:b w:val="0"/>
          <w:color w:val="auto"/>
        </w:rPr>
      </w:pPr>
      <w:r>
        <w:rPr>
          <w:b w:val="0"/>
          <w:color w:val="auto"/>
        </w:rPr>
        <w:t>Outstanding Internal Audit Recommendations – Six were currently outstanding.  The committee was very pleased with the progress made.</w:t>
      </w:r>
    </w:p>
    <w:p w14:paraId="63DF5B65" w14:textId="77777777" w:rsidR="000141E9" w:rsidRPr="000141E9" w:rsidRDefault="000141E9" w:rsidP="000141E9">
      <w:pPr>
        <w:pStyle w:val="ListParagraph"/>
        <w:rPr>
          <w:b w:val="0"/>
          <w:color w:val="auto"/>
        </w:rPr>
      </w:pPr>
    </w:p>
    <w:p w14:paraId="122A7263" w14:textId="45018229" w:rsidR="006F39C1" w:rsidRDefault="000141E9" w:rsidP="000141E9">
      <w:pPr>
        <w:pStyle w:val="ListParagraph"/>
        <w:numPr>
          <w:ilvl w:val="0"/>
          <w:numId w:val="16"/>
        </w:numPr>
        <w:rPr>
          <w:b w:val="0"/>
          <w:color w:val="auto"/>
        </w:rPr>
      </w:pPr>
      <w:r>
        <w:rPr>
          <w:b w:val="0"/>
          <w:color w:val="auto"/>
        </w:rPr>
        <w:t xml:space="preserve">Length of papers </w:t>
      </w:r>
      <w:r w:rsidR="006F39C1">
        <w:rPr>
          <w:b w:val="0"/>
          <w:color w:val="auto"/>
        </w:rPr>
        <w:t>–</w:t>
      </w:r>
      <w:r>
        <w:rPr>
          <w:b w:val="0"/>
          <w:color w:val="auto"/>
        </w:rPr>
        <w:t xml:space="preserve"> </w:t>
      </w:r>
      <w:r w:rsidR="006F39C1">
        <w:rPr>
          <w:b w:val="0"/>
          <w:color w:val="auto"/>
        </w:rPr>
        <w:t>the papers ha</w:t>
      </w:r>
      <w:r w:rsidR="002F5C7E">
        <w:rPr>
          <w:b w:val="0"/>
          <w:color w:val="auto"/>
        </w:rPr>
        <w:t>ve</w:t>
      </w:r>
      <w:r w:rsidR="006F39C1">
        <w:rPr>
          <w:b w:val="0"/>
          <w:color w:val="auto"/>
        </w:rPr>
        <w:t xml:space="preserve"> been separated into two packs with the main pack containing “must read” papers and the purple pack containing background reading.  This gave focus on the areas that were really important.</w:t>
      </w:r>
    </w:p>
    <w:p w14:paraId="0172F851" w14:textId="77777777" w:rsidR="006F39C1" w:rsidRPr="006F39C1" w:rsidRDefault="006F39C1" w:rsidP="006F39C1">
      <w:pPr>
        <w:pStyle w:val="ListParagraph"/>
        <w:rPr>
          <w:b w:val="0"/>
          <w:color w:val="auto"/>
        </w:rPr>
      </w:pPr>
    </w:p>
    <w:p w14:paraId="5A7ABFE7" w14:textId="3FD1E8FF" w:rsidR="00F12970" w:rsidRDefault="006F39C1" w:rsidP="006F39C1">
      <w:r>
        <w:t xml:space="preserve">Mr Reakes referred to the low assurance given in relation to Procurement and Residential Accommodation and asked </w:t>
      </w:r>
      <w:r w:rsidR="00F12970">
        <w:t>if this issue related to nursing accommodation.  Mr Watson replied that the issue was in relation to the documentation.  The LLP management had asked Audit Yorkshire to undertake those audits.</w:t>
      </w:r>
      <w:r w:rsidR="000141E9" w:rsidRPr="006F39C1">
        <w:t xml:space="preserve">  </w:t>
      </w:r>
      <w:r w:rsidR="00F12970">
        <w:t>The areas will be re-visited again within the next 12 months.  Mr Bertram added that the residential accommodation referred to accommodation at Scarborough Hospital that was used as staff accommodation, for both permanent and temporary staff.</w:t>
      </w:r>
    </w:p>
    <w:p w14:paraId="72E44EE2" w14:textId="3BB3228C" w:rsidR="003C48D6" w:rsidRDefault="003C48D6" w:rsidP="006F39C1"/>
    <w:p w14:paraId="06BBEF6B" w14:textId="3D68B1CA" w:rsidR="00F12970" w:rsidRDefault="00EB36A5" w:rsidP="006F39C1">
      <w:r>
        <w:t>Mrs Fields asked if Covid related costs were being separated from general costs.  Mr Bertram replied that this was being done.</w:t>
      </w:r>
    </w:p>
    <w:p w14:paraId="74795AD6" w14:textId="6E9EB661" w:rsidR="00754290" w:rsidRDefault="00754290" w:rsidP="006F39C1"/>
    <w:p w14:paraId="2F044C1B" w14:textId="77777777" w:rsidR="00754290" w:rsidRPr="00754290" w:rsidRDefault="00754290" w:rsidP="00754290">
      <w:pPr>
        <w:rPr>
          <w:b/>
        </w:rPr>
      </w:pPr>
      <w:r w:rsidRPr="00754290">
        <w:rPr>
          <w:b/>
        </w:rPr>
        <w:t>The Council:</w:t>
      </w:r>
    </w:p>
    <w:p w14:paraId="52E86E64" w14:textId="77777777" w:rsidR="00754290" w:rsidRPr="00754290" w:rsidRDefault="00754290" w:rsidP="00754290">
      <w:pPr>
        <w:pStyle w:val="ListParagraph"/>
        <w:numPr>
          <w:ilvl w:val="0"/>
          <w:numId w:val="19"/>
        </w:numPr>
        <w:rPr>
          <w:color w:val="auto"/>
        </w:rPr>
      </w:pPr>
      <w:r w:rsidRPr="00754290">
        <w:rPr>
          <w:color w:val="auto"/>
        </w:rPr>
        <w:t>Received the report and noted its contents.</w:t>
      </w:r>
    </w:p>
    <w:p w14:paraId="59C7A424" w14:textId="77777777" w:rsidR="00754290" w:rsidRPr="006F39C1" w:rsidRDefault="00754290" w:rsidP="006F39C1"/>
    <w:p w14:paraId="26461433" w14:textId="3583439E" w:rsidR="00D26A48" w:rsidRPr="00A8084A" w:rsidRDefault="00F139F0" w:rsidP="00953151">
      <w:pPr>
        <w:pStyle w:val="Heading2"/>
      </w:pPr>
      <w:bookmarkStart w:id="2" w:name="_Hlk50461851"/>
      <w:r>
        <w:t>2</w:t>
      </w:r>
      <w:r w:rsidR="000C0B2F">
        <w:t>1</w:t>
      </w:r>
      <w:r>
        <w:t>/</w:t>
      </w:r>
      <w:r w:rsidR="000C0B2F">
        <w:t>09</w:t>
      </w:r>
      <w:r w:rsidR="000123EF">
        <w:t xml:space="preserve"> </w:t>
      </w:r>
      <w:r w:rsidR="006A5A7B" w:rsidRPr="00A8084A">
        <w:t>Governors</w:t>
      </w:r>
      <w:r w:rsidR="00F11A0D">
        <w:t>’</w:t>
      </w:r>
      <w:r w:rsidR="006A5A7B" w:rsidRPr="00A8084A">
        <w:t xml:space="preserve"> Reports</w:t>
      </w:r>
    </w:p>
    <w:bookmarkEnd w:id="2"/>
    <w:p w14:paraId="6981C12A" w14:textId="77777777" w:rsidR="007857C8" w:rsidRDefault="007857C8" w:rsidP="00953151"/>
    <w:p w14:paraId="2C447431" w14:textId="0127E76C" w:rsidR="00DC307B" w:rsidRPr="00B42758" w:rsidRDefault="005C71D8" w:rsidP="00641D51">
      <w:pPr>
        <w:pStyle w:val="ListParagraph"/>
        <w:numPr>
          <w:ilvl w:val="0"/>
          <w:numId w:val="4"/>
        </w:numPr>
        <w:rPr>
          <w:b w:val="0"/>
          <w:color w:val="auto"/>
        </w:rPr>
      </w:pPr>
      <w:r w:rsidRPr="00B42758">
        <w:rPr>
          <w:b w:val="0"/>
          <w:color w:val="auto"/>
          <w:u w:val="single"/>
        </w:rPr>
        <w:t>Lead Governor Report</w:t>
      </w:r>
      <w:r w:rsidR="000C0B2F" w:rsidRPr="00B42758">
        <w:rPr>
          <w:b w:val="0"/>
          <w:color w:val="auto"/>
          <w:u w:val="single"/>
        </w:rPr>
        <w:t xml:space="preserve"> incl. PESG</w:t>
      </w:r>
      <w:r w:rsidR="00C4286E" w:rsidRPr="00B42758">
        <w:rPr>
          <w:b w:val="0"/>
          <w:color w:val="auto"/>
        </w:rPr>
        <w:t xml:space="preserve"> </w:t>
      </w:r>
      <w:r w:rsidR="00915D85" w:rsidRPr="00B42758">
        <w:rPr>
          <w:b w:val="0"/>
          <w:color w:val="auto"/>
        </w:rPr>
        <w:t xml:space="preserve">- </w:t>
      </w:r>
      <w:bookmarkStart w:id="3" w:name="_Hlk58842222"/>
      <w:r w:rsidR="00666B84" w:rsidRPr="00B42758">
        <w:rPr>
          <w:b w:val="0"/>
          <w:color w:val="auto"/>
        </w:rPr>
        <w:t xml:space="preserve">Mrs Jackson </w:t>
      </w:r>
      <w:r w:rsidR="00915D85" w:rsidRPr="00B42758">
        <w:rPr>
          <w:b w:val="0"/>
          <w:color w:val="auto"/>
        </w:rPr>
        <w:t>gave an overview of her</w:t>
      </w:r>
      <w:r w:rsidR="00A809DF">
        <w:rPr>
          <w:b w:val="0"/>
          <w:color w:val="auto"/>
        </w:rPr>
        <w:t xml:space="preserve"> report</w:t>
      </w:r>
      <w:r w:rsidR="00915D85" w:rsidRPr="00B42758">
        <w:rPr>
          <w:b w:val="0"/>
          <w:color w:val="auto"/>
        </w:rPr>
        <w:t xml:space="preserve"> </w:t>
      </w:r>
      <w:r w:rsidR="00B42758">
        <w:rPr>
          <w:b w:val="0"/>
          <w:color w:val="auto"/>
        </w:rPr>
        <w:t>including the appointment of Sally Light as the new Lead Governor subject to be</w:t>
      </w:r>
      <w:r w:rsidR="00A809DF">
        <w:rPr>
          <w:b w:val="0"/>
          <w:color w:val="auto"/>
        </w:rPr>
        <w:t>ing</w:t>
      </w:r>
      <w:r w:rsidR="00B42758">
        <w:rPr>
          <w:b w:val="0"/>
          <w:color w:val="auto"/>
        </w:rPr>
        <w:t xml:space="preserve"> re-elected at the upcoming governor elections</w:t>
      </w:r>
      <w:r w:rsidR="00915D85" w:rsidRPr="00B42758">
        <w:rPr>
          <w:b w:val="0"/>
          <w:color w:val="auto"/>
        </w:rPr>
        <w:t>.</w:t>
      </w:r>
    </w:p>
    <w:bookmarkEnd w:id="3"/>
    <w:p w14:paraId="592A5989" w14:textId="77777777" w:rsidR="00666B84" w:rsidRPr="00F21197" w:rsidRDefault="00666B84" w:rsidP="005C4947">
      <w:pPr>
        <w:pStyle w:val="ListParagraph"/>
        <w:ind w:left="720"/>
        <w:rPr>
          <w:b w:val="0"/>
          <w:color w:val="auto"/>
          <w:highlight w:val="yellow"/>
        </w:rPr>
      </w:pPr>
    </w:p>
    <w:p w14:paraId="18F560F5" w14:textId="0451CF5F" w:rsidR="00F156C1" w:rsidRPr="00B42758" w:rsidRDefault="00915D85" w:rsidP="00917D89">
      <w:pPr>
        <w:pStyle w:val="ListParagraph"/>
        <w:numPr>
          <w:ilvl w:val="0"/>
          <w:numId w:val="4"/>
        </w:numPr>
        <w:rPr>
          <w:b w:val="0"/>
          <w:color w:val="auto"/>
        </w:rPr>
      </w:pPr>
      <w:r w:rsidRPr="00B42758">
        <w:rPr>
          <w:b w:val="0"/>
          <w:bCs/>
          <w:color w:val="auto"/>
          <w:u w:val="single"/>
        </w:rPr>
        <w:t>Governor Forum</w:t>
      </w:r>
      <w:r w:rsidRPr="00B42758">
        <w:rPr>
          <w:b w:val="0"/>
          <w:bCs/>
          <w:color w:val="auto"/>
        </w:rPr>
        <w:t xml:space="preserve"> – Mrs Jackson summarised the discussions that took place at the Governor Forum including </w:t>
      </w:r>
      <w:r w:rsidR="00B42758" w:rsidRPr="00B42758">
        <w:rPr>
          <w:b w:val="0"/>
          <w:bCs/>
          <w:color w:val="auto"/>
        </w:rPr>
        <w:t xml:space="preserve">the PESG Working Group.  </w:t>
      </w:r>
    </w:p>
    <w:p w14:paraId="311937D7" w14:textId="77777777" w:rsidR="00B42758" w:rsidRPr="00B42758" w:rsidRDefault="00B42758" w:rsidP="00B42758">
      <w:pPr>
        <w:pStyle w:val="ListParagraph"/>
        <w:rPr>
          <w:b w:val="0"/>
          <w:color w:val="auto"/>
        </w:rPr>
      </w:pPr>
    </w:p>
    <w:p w14:paraId="291F0E10" w14:textId="49DE3445" w:rsidR="00B42758" w:rsidRPr="00B42758" w:rsidRDefault="00B42758" w:rsidP="00B42758">
      <w:pPr>
        <w:pStyle w:val="ListParagraph"/>
        <w:ind w:left="720"/>
        <w:rPr>
          <w:b w:val="0"/>
          <w:color w:val="auto"/>
        </w:rPr>
      </w:pPr>
      <w:r w:rsidRPr="00B42758">
        <w:rPr>
          <w:b w:val="0"/>
          <w:color w:val="auto"/>
        </w:rPr>
        <w:t xml:space="preserve">Mr Reakes </w:t>
      </w:r>
      <w:r>
        <w:rPr>
          <w:b w:val="0"/>
          <w:color w:val="auto"/>
        </w:rPr>
        <w:t xml:space="preserve">asked if the </w:t>
      </w:r>
      <w:r w:rsidRPr="00B42758">
        <w:rPr>
          <w:b w:val="0"/>
          <w:color w:val="auto"/>
        </w:rPr>
        <w:t xml:space="preserve">Friends and Family Test </w:t>
      </w:r>
      <w:r>
        <w:rPr>
          <w:b w:val="0"/>
          <w:color w:val="auto"/>
        </w:rPr>
        <w:t xml:space="preserve">was </w:t>
      </w:r>
      <w:r w:rsidRPr="00B42758">
        <w:rPr>
          <w:b w:val="0"/>
          <w:color w:val="auto"/>
        </w:rPr>
        <w:t>discussed at the P</w:t>
      </w:r>
      <w:r>
        <w:rPr>
          <w:b w:val="0"/>
          <w:color w:val="auto"/>
        </w:rPr>
        <w:t xml:space="preserve">ESG given the low response rate and was </w:t>
      </w:r>
      <w:r w:rsidRPr="00B42758">
        <w:rPr>
          <w:b w:val="0"/>
          <w:color w:val="auto"/>
        </w:rPr>
        <w:t>technology being used to increase feedback</w:t>
      </w:r>
      <w:r>
        <w:rPr>
          <w:b w:val="0"/>
          <w:color w:val="auto"/>
        </w:rPr>
        <w:t>.  Mrs Symington replied that during the pandemic a lot of things have changed in the Trust and the Friends and Family Test was a discussion for the next Council meeting.</w:t>
      </w:r>
    </w:p>
    <w:p w14:paraId="1063DA2E" w14:textId="77777777" w:rsidR="00B42758" w:rsidRPr="00B42758" w:rsidRDefault="00B42758" w:rsidP="00B42758">
      <w:pPr>
        <w:pStyle w:val="ListParagraph"/>
        <w:ind w:left="720"/>
        <w:rPr>
          <w:b w:val="0"/>
          <w:color w:val="auto"/>
          <w:highlight w:val="yellow"/>
        </w:rPr>
      </w:pPr>
    </w:p>
    <w:p w14:paraId="10550E7A" w14:textId="49FA14F1" w:rsidR="00666B84" w:rsidRPr="00754290" w:rsidRDefault="00F156C1" w:rsidP="00641D51">
      <w:pPr>
        <w:pStyle w:val="ListParagraph"/>
        <w:numPr>
          <w:ilvl w:val="0"/>
          <w:numId w:val="4"/>
        </w:numPr>
        <w:rPr>
          <w:b w:val="0"/>
          <w:color w:val="auto"/>
        </w:rPr>
      </w:pPr>
      <w:r w:rsidRPr="00754290">
        <w:rPr>
          <w:b w:val="0"/>
          <w:color w:val="auto"/>
          <w:u w:val="single"/>
        </w:rPr>
        <w:t>Out of Hospital Care</w:t>
      </w:r>
      <w:r w:rsidR="00C4286E" w:rsidRPr="00754290">
        <w:rPr>
          <w:color w:val="auto"/>
        </w:rPr>
        <w:t xml:space="preserve"> </w:t>
      </w:r>
      <w:r w:rsidR="00485D93" w:rsidRPr="00754290">
        <w:rPr>
          <w:b w:val="0"/>
          <w:bCs/>
          <w:color w:val="auto"/>
        </w:rPr>
        <w:t xml:space="preserve">- </w:t>
      </w:r>
      <w:bookmarkStart w:id="4" w:name="_Hlk35864572"/>
      <w:r w:rsidR="00666B84" w:rsidRPr="00754290">
        <w:rPr>
          <w:b w:val="0"/>
          <w:color w:val="auto"/>
        </w:rPr>
        <w:t>Mrs Jackson gave a summary of the meeting</w:t>
      </w:r>
      <w:r w:rsidR="00754290" w:rsidRPr="00754290">
        <w:rPr>
          <w:b w:val="0"/>
          <w:color w:val="auto"/>
        </w:rPr>
        <w:t xml:space="preserve"> and requested that the Council ratify the OHC Group Terms of Reference.  </w:t>
      </w:r>
      <w:r w:rsidR="00666B84" w:rsidRPr="00754290">
        <w:rPr>
          <w:b w:val="0"/>
          <w:color w:val="auto"/>
        </w:rPr>
        <w:t xml:space="preserve">  </w:t>
      </w:r>
    </w:p>
    <w:p w14:paraId="2A192B6C" w14:textId="77777777" w:rsidR="00666B84" w:rsidRPr="007C6B92" w:rsidRDefault="00666B84" w:rsidP="00F62B87">
      <w:pPr>
        <w:pStyle w:val="ListParagraph"/>
        <w:ind w:left="720"/>
        <w:rPr>
          <w:b w:val="0"/>
          <w:bCs/>
          <w:color w:val="auto"/>
        </w:rPr>
      </w:pPr>
    </w:p>
    <w:bookmarkEnd w:id="4"/>
    <w:p w14:paraId="7DBDE5A7" w14:textId="266FE720" w:rsidR="00395CBF" w:rsidRPr="007C6B92" w:rsidRDefault="00F139F0" w:rsidP="00110C5A">
      <w:pPr>
        <w:pStyle w:val="ListParagraph"/>
        <w:numPr>
          <w:ilvl w:val="0"/>
          <w:numId w:val="4"/>
        </w:numPr>
        <w:rPr>
          <w:b w:val="0"/>
          <w:bCs/>
          <w:color w:val="auto"/>
        </w:rPr>
      </w:pPr>
      <w:r w:rsidRPr="007C6B92">
        <w:rPr>
          <w:b w:val="0"/>
          <w:bCs/>
          <w:color w:val="auto"/>
          <w:u w:val="single"/>
        </w:rPr>
        <w:t>Fairness Forum</w:t>
      </w:r>
      <w:r w:rsidRPr="007C6B92">
        <w:rPr>
          <w:b w:val="0"/>
          <w:bCs/>
          <w:color w:val="auto"/>
        </w:rPr>
        <w:t xml:space="preserve"> </w:t>
      </w:r>
      <w:r w:rsidR="00754290" w:rsidRPr="007C6B92">
        <w:rPr>
          <w:b w:val="0"/>
          <w:bCs/>
          <w:color w:val="auto"/>
        </w:rPr>
        <w:t>–</w:t>
      </w:r>
      <w:r w:rsidR="00485D93" w:rsidRPr="007C6B92">
        <w:rPr>
          <w:b w:val="0"/>
          <w:bCs/>
          <w:color w:val="auto"/>
        </w:rPr>
        <w:t xml:space="preserve"> </w:t>
      </w:r>
      <w:r w:rsidR="00754290" w:rsidRPr="007C6B92">
        <w:rPr>
          <w:b w:val="0"/>
          <w:bCs/>
          <w:color w:val="auto"/>
        </w:rPr>
        <w:t xml:space="preserve">Mrs Abeysekera stated that she </w:t>
      </w:r>
      <w:r w:rsidR="007C6B92" w:rsidRPr="007C6B92">
        <w:rPr>
          <w:b w:val="0"/>
          <w:bCs/>
          <w:color w:val="auto"/>
        </w:rPr>
        <w:t>was meeting with other members of the forum as there was lots of things to be done.  She explained that Nichola Greenwood had been championing the vaccination program so had been taken away from the Fairness Forum activities.</w:t>
      </w:r>
    </w:p>
    <w:p w14:paraId="12D93C4F" w14:textId="77777777" w:rsidR="000E6570" w:rsidRDefault="000E6570" w:rsidP="00791543">
      <w:pPr>
        <w:ind w:left="720"/>
      </w:pPr>
    </w:p>
    <w:p w14:paraId="6E36EFBB" w14:textId="77777777" w:rsidR="00754290" w:rsidRPr="00754290" w:rsidRDefault="00754290" w:rsidP="00754290">
      <w:pPr>
        <w:rPr>
          <w:b/>
        </w:rPr>
      </w:pPr>
      <w:r w:rsidRPr="00754290">
        <w:rPr>
          <w:b/>
        </w:rPr>
        <w:t>The Council:</w:t>
      </w:r>
    </w:p>
    <w:p w14:paraId="4C97BB64" w14:textId="73FCB8E0" w:rsidR="00754290" w:rsidRDefault="00754290" w:rsidP="00754290">
      <w:pPr>
        <w:pStyle w:val="ListParagraph"/>
        <w:numPr>
          <w:ilvl w:val="0"/>
          <w:numId w:val="19"/>
        </w:numPr>
        <w:rPr>
          <w:color w:val="auto"/>
        </w:rPr>
      </w:pPr>
      <w:r w:rsidRPr="00754290">
        <w:rPr>
          <w:color w:val="auto"/>
        </w:rPr>
        <w:t>Received the report and noted its contents.</w:t>
      </w:r>
    </w:p>
    <w:p w14:paraId="414D6981" w14:textId="67FF15B7" w:rsidR="00754290" w:rsidRPr="00754290" w:rsidRDefault="00754290" w:rsidP="00754290">
      <w:pPr>
        <w:pStyle w:val="ListParagraph"/>
        <w:numPr>
          <w:ilvl w:val="0"/>
          <w:numId w:val="19"/>
        </w:numPr>
        <w:rPr>
          <w:color w:val="auto"/>
        </w:rPr>
      </w:pPr>
      <w:r>
        <w:rPr>
          <w:color w:val="auto"/>
        </w:rPr>
        <w:t>Ratified the Out of Hospital Care Group Terms of Reference</w:t>
      </w:r>
    </w:p>
    <w:p w14:paraId="63F20E62" w14:textId="77777777" w:rsidR="00754290" w:rsidRDefault="00754290" w:rsidP="00F139F0">
      <w:pPr>
        <w:rPr>
          <w:b/>
          <w:bCs/>
        </w:rPr>
      </w:pPr>
    </w:p>
    <w:p w14:paraId="10999685" w14:textId="581EC009" w:rsidR="00791543" w:rsidRPr="00754290" w:rsidRDefault="00B42758" w:rsidP="00F139F0">
      <w:pPr>
        <w:rPr>
          <w:b/>
          <w:bCs/>
        </w:rPr>
      </w:pPr>
      <w:r w:rsidRPr="00754290">
        <w:rPr>
          <w:b/>
          <w:bCs/>
        </w:rPr>
        <w:t xml:space="preserve">Action: Add Friends &amp; Family Test </w:t>
      </w:r>
      <w:r w:rsidR="00754290" w:rsidRPr="00754290">
        <w:rPr>
          <w:b/>
          <w:bCs/>
        </w:rPr>
        <w:t>review to the next Council agenda.</w:t>
      </w:r>
    </w:p>
    <w:p w14:paraId="3A4089EB" w14:textId="77777777" w:rsidR="00B42758" w:rsidRPr="00F139F0" w:rsidRDefault="00B42758" w:rsidP="00F139F0"/>
    <w:p w14:paraId="1E6BB99B" w14:textId="072E3992" w:rsidR="002C31AB" w:rsidRPr="00BA5B3F" w:rsidRDefault="00E973F0" w:rsidP="002C31AB">
      <w:pPr>
        <w:pStyle w:val="Heading2"/>
      </w:pPr>
      <w:r>
        <w:t>2</w:t>
      </w:r>
      <w:r w:rsidR="000C0B2F">
        <w:t>1</w:t>
      </w:r>
      <w:r>
        <w:t>/</w:t>
      </w:r>
      <w:r w:rsidR="000C0B2F">
        <w:t>10</w:t>
      </w:r>
      <w:r w:rsidR="003549A0" w:rsidRPr="00BA5B3F">
        <w:t xml:space="preserve"> </w:t>
      </w:r>
      <w:r w:rsidR="000C0B2F">
        <w:t>NED Second Terms</w:t>
      </w:r>
      <w:r w:rsidR="00F156C1">
        <w:t xml:space="preserve"> </w:t>
      </w:r>
      <w:r w:rsidR="005D47E1" w:rsidRPr="00BA5B3F">
        <w:t xml:space="preserve"> </w:t>
      </w:r>
    </w:p>
    <w:p w14:paraId="25BC2782" w14:textId="77777777" w:rsidR="00817104" w:rsidRDefault="00817104" w:rsidP="002C31AB"/>
    <w:p w14:paraId="09FAEE2E" w14:textId="4AA1CF8D" w:rsidR="00320C06" w:rsidRDefault="00FC36FE" w:rsidP="00395CBF">
      <w:r>
        <w:t>Ms Symington</w:t>
      </w:r>
      <w:r w:rsidR="007636E1">
        <w:t xml:space="preserve"> stated that Dr Boyd and Mrs Mellor’s NED terms were coming to an end and the recommendation from the Nominations &amp; Remuneration Committee was that the Council approve a second term for both of them as they had expressed a wish to continue as NEDs within the Trust.</w:t>
      </w:r>
    </w:p>
    <w:p w14:paraId="3CA43914" w14:textId="032E7A7A" w:rsidR="007636E1" w:rsidRDefault="007636E1" w:rsidP="00395CBF"/>
    <w:p w14:paraId="291D555E" w14:textId="71B970DD" w:rsidR="007636E1" w:rsidRPr="007636E1" w:rsidRDefault="007636E1" w:rsidP="00395CBF">
      <w:pPr>
        <w:rPr>
          <w:b/>
          <w:bCs/>
        </w:rPr>
      </w:pPr>
      <w:r w:rsidRPr="007636E1">
        <w:rPr>
          <w:b/>
          <w:bCs/>
        </w:rPr>
        <w:t>The Council:</w:t>
      </w:r>
    </w:p>
    <w:p w14:paraId="722BCF75" w14:textId="1426A1B8" w:rsidR="007636E1" w:rsidRPr="007636E1" w:rsidRDefault="007636E1" w:rsidP="007636E1">
      <w:pPr>
        <w:pStyle w:val="ListParagraph"/>
        <w:numPr>
          <w:ilvl w:val="0"/>
          <w:numId w:val="20"/>
        </w:numPr>
        <w:rPr>
          <w:bCs/>
          <w:color w:val="auto"/>
        </w:rPr>
      </w:pPr>
      <w:r w:rsidRPr="007636E1">
        <w:rPr>
          <w:bCs/>
          <w:color w:val="auto"/>
        </w:rPr>
        <w:t>Approved a second term for Dr Boyd and Mrs Mellor as NEDs within the Trust.</w:t>
      </w:r>
    </w:p>
    <w:p w14:paraId="7A90171A" w14:textId="77777777" w:rsidR="00FC36FE" w:rsidRDefault="00FC36FE" w:rsidP="004012F8"/>
    <w:p w14:paraId="04D329B9" w14:textId="0E2DCB65" w:rsidR="006A5A7B" w:rsidRDefault="00E973F0" w:rsidP="00371E66">
      <w:pPr>
        <w:rPr>
          <w:b/>
          <w:color w:val="0070C0"/>
        </w:rPr>
      </w:pPr>
      <w:r>
        <w:rPr>
          <w:b/>
          <w:color w:val="0070C0"/>
        </w:rPr>
        <w:t>2</w:t>
      </w:r>
      <w:r w:rsidR="000C0B2F">
        <w:rPr>
          <w:b/>
          <w:color w:val="0070C0"/>
        </w:rPr>
        <w:t>1</w:t>
      </w:r>
      <w:r>
        <w:rPr>
          <w:b/>
          <w:color w:val="0070C0"/>
        </w:rPr>
        <w:t>/</w:t>
      </w:r>
      <w:r w:rsidR="000C0B2F">
        <w:rPr>
          <w:b/>
          <w:color w:val="0070C0"/>
        </w:rPr>
        <w:t>11</w:t>
      </w:r>
      <w:r w:rsidR="001151F2">
        <w:rPr>
          <w:b/>
          <w:color w:val="0070C0"/>
        </w:rPr>
        <w:t xml:space="preserve"> </w:t>
      </w:r>
      <w:r w:rsidR="000C0B2F">
        <w:rPr>
          <w:b/>
          <w:color w:val="0070C0"/>
        </w:rPr>
        <w:t>Governors’ Quality Priority for 2021/22</w:t>
      </w:r>
    </w:p>
    <w:p w14:paraId="1D4B3201" w14:textId="18EA7AE3" w:rsidR="005D7AFC" w:rsidRDefault="005D7AFC" w:rsidP="00371E66">
      <w:pPr>
        <w:rPr>
          <w:b/>
          <w:color w:val="0070C0"/>
        </w:rPr>
      </w:pPr>
    </w:p>
    <w:p w14:paraId="31A063A7" w14:textId="4F6D2F1D" w:rsidR="00927DD8" w:rsidRDefault="00C33039" w:rsidP="00371E66">
      <w:pPr>
        <w:rPr>
          <w:bCs/>
        </w:rPr>
      </w:pPr>
      <w:r w:rsidRPr="00C33039">
        <w:rPr>
          <w:bCs/>
        </w:rPr>
        <w:t xml:space="preserve">Mrs Johnson </w:t>
      </w:r>
      <w:r>
        <w:rPr>
          <w:bCs/>
        </w:rPr>
        <w:t xml:space="preserve">gave an overview of the quality priorities as a result of the recent consultations with some of the governors, members of the public and other stakeholders.  She stated that usually the governors’ quality priority featured in the Quality Account but, because of the ongoing Covid situation, the </w:t>
      </w:r>
      <w:r w:rsidR="00927DD8">
        <w:rPr>
          <w:bCs/>
        </w:rPr>
        <w:t xml:space="preserve">document did not have to be submitted this year to Parliament.  Therefore, there was more flexibility in the governor’s choice.  She suggested that the governors might want to champion a particular element of the priorities, quality improvement, as this </w:t>
      </w:r>
      <w:r w:rsidR="001126F1">
        <w:rPr>
          <w:bCs/>
        </w:rPr>
        <w:t>wa</w:t>
      </w:r>
      <w:r w:rsidR="00927DD8">
        <w:rPr>
          <w:bCs/>
        </w:rPr>
        <w:t>s fundamentally woven into all aspects of the Trust.</w:t>
      </w:r>
    </w:p>
    <w:p w14:paraId="541BE86A" w14:textId="77777777" w:rsidR="00927DD8" w:rsidRDefault="00927DD8" w:rsidP="00371E66">
      <w:pPr>
        <w:rPr>
          <w:bCs/>
        </w:rPr>
      </w:pPr>
    </w:p>
    <w:p w14:paraId="767911F4" w14:textId="73176883" w:rsidR="00C33039" w:rsidRDefault="00927DD8" w:rsidP="00371E66">
      <w:pPr>
        <w:rPr>
          <w:bCs/>
        </w:rPr>
      </w:pPr>
      <w:r>
        <w:rPr>
          <w:bCs/>
        </w:rPr>
        <w:t xml:space="preserve">Mrs Light asked if any endpoint outcomes, KPIs, had been identified to enable the Council to track progress.  Mrs Johnson replied that more work was needed around this and how it was reported but the Quality Committee would be monitoring progress and given regular updates. </w:t>
      </w:r>
    </w:p>
    <w:p w14:paraId="64115EDA" w14:textId="0970B561" w:rsidR="00927DD8" w:rsidRDefault="00927DD8" w:rsidP="00371E66">
      <w:pPr>
        <w:rPr>
          <w:bCs/>
        </w:rPr>
      </w:pPr>
    </w:p>
    <w:p w14:paraId="43EAF818" w14:textId="19A3C6F4" w:rsidR="00927DD8" w:rsidRPr="00C9159C" w:rsidRDefault="00927DD8" w:rsidP="00371E66">
      <w:pPr>
        <w:rPr>
          <w:b/>
        </w:rPr>
      </w:pPr>
      <w:r w:rsidRPr="00C9159C">
        <w:rPr>
          <w:b/>
        </w:rPr>
        <w:t>The Council:</w:t>
      </w:r>
    </w:p>
    <w:p w14:paraId="3B142C59" w14:textId="533DB4CF" w:rsidR="00927DD8" w:rsidRPr="00C9159C" w:rsidRDefault="00927DD8" w:rsidP="00927DD8">
      <w:pPr>
        <w:pStyle w:val="ListParagraph"/>
        <w:numPr>
          <w:ilvl w:val="0"/>
          <w:numId w:val="20"/>
        </w:numPr>
        <w:rPr>
          <w:color w:val="auto"/>
        </w:rPr>
      </w:pPr>
      <w:r w:rsidRPr="00C9159C">
        <w:rPr>
          <w:color w:val="auto"/>
        </w:rPr>
        <w:t>Agreed that the Governors’ Quality Priority for 2021/22 would be Quality Improvement.</w:t>
      </w:r>
    </w:p>
    <w:p w14:paraId="014E4E22" w14:textId="5CDE2B85" w:rsidR="00927DD8" w:rsidRPr="00C9159C" w:rsidRDefault="00C9159C" w:rsidP="00C9159C">
      <w:pPr>
        <w:pStyle w:val="ListParagraph"/>
        <w:numPr>
          <w:ilvl w:val="0"/>
          <w:numId w:val="20"/>
        </w:numPr>
        <w:rPr>
          <w:color w:val="auto"/>
        </w:rPr>
      </w:pPr>
      <w:r w:rsidRPr="00C9159C">
        <w:rPr>
          <w:color w:val="auto"/>
        </w:rPr>
        <w:t>Asked to be given regular updates on the progress made.</w:t>
      </w:r>
    </w:p>
    <w:p w14:paraId="6E718A78" w14:textId="77777777" w:rsidR="00C33039" w:rsidRDefault="00C33039" w:rsidP="00371E66">
      <w:pPr>
        <w:rPr>
          <w:b/>
          <w:color w:val="0070C0"/>
        </w:rPr>
      </w:pPr>
    </w:p>
    <w:p w14:paraId="47553DB7" w14:textId="7D8941AB" w:rsidR="00E973F0" w:rsidRPr="000C0B2F" w:rsidRDefault="000C0B2F" w:rsidP="00E7594B">
      <w:pPr>
        <w:rPr>
          <w:b/>
          <w:color w:val="0070C0"/>
        </w:rPr>
      </w:pPr>
      <w:r w:rsidRPr="000C0B2F">
        <w:rPr>
          <w:b/>
          <w:color w:val="0070C0"/>
        </w:rPr>
        <w:t>21/12</w:t>
      </w:r>
      <w:r w:rsidRPr="000C0B2F">
        <w:rPr>
          <w:b/>
          <w:color w:val="0070C0"/>
        </w:rPr>
        <w:tab/>
        <w:t>Lead Governor Succession</w:t>
      </w:r>
    </w:p>
    <w:p w14:paraId="15A94485" w14:textId="6DEBEC7A" w:rsidR="000C0B2F" w:rsidRDefault="000C0B2F" w:rsidP="00E7594B">
      <w:pPr>
        <w:rPr>
          <w:b/>
          <w:color w:val="0070C0"/>
        </w:rPr>
      </w:pPr>
    </w:p>
    <w:p w14:paraId="0EDC0640" w14:textId="7D5B0E31" w:rsidR="00C9159C" w:rsidRDefault="00C9159C" w:rsidP="00E7594B">
      <w:pPr>
        <w:rPr>
          <w:bCs/>
        </w:rPr>
      </w:pPr>
      <w:r w:rsidRPr="00C9159C">
        <w:rPr>
          <w:bCs/>
        </w:rPr>
        <w:t xml:space="preserve">Ms Symington </w:t>
      </w:r>
      <w:r>
        <w:rPr>
          <w:bCs/>
        </w:rPr>
        <w:t>thanked the three governors who had put their name forward to become the new Lead Governor.  She thanked the Council for participating in the election process.  She congratulated Mrs Light on her appointment to the Lead Governor role subject to her being re-elected at the upcoming governor elections later this year.  There will be a lengthy handover period from now until September when the current Lead Governor’s term ends</w:t>
      </w:r>
      <w:r w:rsidR="001126F1">
        <w:rPr>
          <w:bCs/>
        </w:rPr>
        <w:t xml:space="preserve"> on 30 September 2021.</w:t>
      </w:r>
    </w:p>
    <w:p w14:paraId="1F541D50" w14:textId="78F555B5" w:rsidR="00C9159C" w:rsidRDefault="00C9159C" w:rsidP="00E7594B">
      <w:pPr>
        <w:rPr>
          <w:bCs/>
        </w:rPr>
      </w:pPr>
    </w:p>
    <w:p w14:paraId="76E6042D" w14:textId="335AD278" w:rsidR="00C9159C" w:rsidRDefault="00C9159C" w:rsidP="00E7594B">
      <w:pPr>
        <w:rPr>
          <w:bCs/>
        </w:rPr>
      </w:pPr>
      <w:r>
        <w:rPr>
          <w:bCs/>
        </w:rPr>
        <w:t>At the last meeting, the Council recommended that a Deputy Lead Governor role be created to support the Lead Governor.  Mrs Jackson and Mrs Light will discuss and decide on a process of recruiting a Deputy Lead Governor.</w:t>
      </w:r>
    </w:p>
    <w:p w14:paraId="3E491671" w14:textId="14EEC685" w:rsidR="00C9159C" w:rsidRDefault="00C9159C" w:rsidP="00E7594B">
      <w:pPr>
        <w:rPr>
          <w:bCs/>
        </w:rPr>
      </w:pPr>
    </w:p>
    <w:p w14:paraId="27428B26" w14:textId="51FC30C1" w:rsidR="00C9159C" w:rsidRPr="00C9159C" w:rsidRDefault="00C9159C" w:rsidP="00E7594B">
      <w:pPr>
        <w:rPr>
          <w:b/>
        </w:rPr>
      </w:pPr>
      <w:r w:rsidRPr="00C9159C">
        <w:rPr>
          <w:b/>
        </w:rPr>
        <w:t>The Council:</w:t>
      </w:r>
    </w:p>
    <w:p w14:paraId="52E737C0" w14:textId="00CC6341" w:rsidR="00C9159C" w:rsidRPr="00C9159C" w:rsidRDefault="00C9159C" w:rsidP="00C9159C">
      <w:pPr>
        <w:pStyle w:val="ListParagraph"/>
        <w:numPr>
          <w:ilvl w:val="0"/>
          <w:numId w:val="21"/>
        </w:numPr>
        <w:rPr>
          <w:color w:val="auto"/>
        </w:rPr>
      </w:pPr>
      <w:r w:rsidRPr="00C9159C">
        <w:rPr>
          <w:color w:val="auto"/>
        </w:rPr>
        <w:t xml:space="preserve">Recognised the democratic process that had taken </w:t>
      </w:r>
      <w:r w:rsidR="00373C80">
        <w:rPr>
          <w:color w:val="auto"/>
        </w:rPr>
        <w:t xml:space="preserve">place </w:t>
      </w:r>
      <w:r w:rsidRPr="00C9159C">
        <w:rPr>
          <w:color w:val="auto"/>
        </w:rPr>
        <w:t>to recruit a new Lead Governor.</w:t>
      </w:r>
    </w:p>
    <w:p w14:paraId="7C241954" w14:textId="7C5FB7F2" w:rsidR="00C9159C" w:rsidRPr="00C9159C" w:rsidRDefault="00C9159C" w:rsidP="00C9159C">
      <w:pPr>
        <w:pStyle w:val="ListParagraph"/>
        <w:numPr>
          <w:ilvl w:val="0"/>
          <w:numId w:val="21"/>
        </w:numPr>
        <w:rPr>
          <w:color w:val="auto"/>
        </w:rPr>
      </w:pPr>
      <w:r w:rsidRPr="00C9159C">
        <w:rPr>
          <w:color w:val="auto"/>
        </w:rPr>
        <w:lastRenderedPageBreak/>
        <w:t>Acknowledged that Mrs Sally Light had been elected to become the new Lead Governor subject to her re-election in the upcoming governor elections in the summer.</w:t>
      </w:r>
    </w:p>
    <w:p w14:paraId="563E4B4F" w14:textId="77777777" w:rsidR="00C9159C" w:rsidRPr="000C0B2F" w:rsidRDefault="00C9159C" w:rsidP="00E7594B">
      <w:pPr>
        <w:rPr>
          <w:b/>
          <w:color w:val="0070C0"/>
        </w:rPr>
      </w:pPr>
    </w:p>
    <w:p w14:paraId="04538F6C" w14:textId="1DD2C448" w:rsidR="000C0B2F" w:rsidRPr="000C0B2F" w:rsidRDefault="000C0B2F" w:rsidP="00E7594B">
      <w:pPr>
        <w:rPr>
          <w:b/>
          <w:color w:val="0070C0"/>
        </w:rPr>
      </w:pPr>
      <w:r w:rsidRPr="000C0B2F">
        <w:rPr>
          <w:b/>
          <w:color w:val="0070C0"/>
        </w:rPr>
        <w:t>21/13</w:t>
      </w:r>
      <w:r w:rsidRPr="000C0B2F">
        <w:rPr>
          <w:b/>
          <w:color w:val="0070C0"/>
        </w:rPr>
        <w:tab/>
        <w:t>Clinical Governance Update</w:t>
      </w:r>
    </w:p>
    <w:p w14:paraId="39C0C601" w14:textId="24FBD63C" w:rsidR="000C0B2F" w:rsidRDefault="000C0B2F" w:rsidP="00E7594B">
      <w:pPr>
        <w:rPr>
          <w:bCs/>
        </w:rPr>
      </w:pPr>
    </w:p>
    <w:p w14:paraId="6E725660" w14:textId="5B8BF397" w:rsidR="00492CE2" w:rsidRDefault="00B14C43" w:rsidP="00E7594B">
      <w:pPr>
        <w:rPr>
          <w:bCs/>
        </w:rPr>
      </w:pPr>
      <w:r>
        <w:rPr>
          <w:bCs/>
        </w:rPr>
        <w:t>Mrs Johnson gave an overview of her work around governance since starting in post in June 2020.  She identified that there was a gap in the Ward to Board assurance which has now been rectified.  To embed governance across the organisation a number of new groups have been set up to provide assurance to the Quality Committee.</w:t>
      </w:r>
      <w:r w:rsidR="000D372D">
        <w:rPr>
          <w:bCs/>
        </w:rPr>
        <w:t xml:space="preserve"> She gave an overview of the groups and their role in the process.   </w:t>
      </w:r>
    </w:p>
    <w:p w14:paraId="224528CC" w14:textId="523AED21" w:rsidR="00AF53D1" w:rsidRDefault="00AF53D1" w:rsidP="00E7594B">
      <w:pPr>
        <w:rPr>
          <w:bCs/>
        </w:rPr>
      </w:pPr>
    </w:p>
    <w:p w14:paraId="6C5676FD" w14:textId="5E8EC280" w:rsidR="00C33039" w:rsidRDefault="00C33039" w:rsidP="00E7594B">
      <w:pPr>
        <w:rPr>
          <w:bCs/>
        </w:rPr>
      </w:pPr>
      <w:r>
        <w:rPr>
          <w:bCs/>
        </w:rPr>
        <w:t>Mr Reakes asked if the governors were able to observe these new groups.  Mrs Johnson replied that she will work with Mrs Hall to facilitate this.</w:t>
      </w:r>
    </w:p>
    <w:p w14:paraId="25C8A435" w14:textId="1D505AD3" w:rsidR="000D372D" w:rsidRDefault="000D372D" w:rsidP="00E7594B">
      <w:pPr>
        <w:rPr>
          <w:bCs/>
        </w:rPr>
      </w:pPr>
    </w:p>
    <w:p w14:paraId="2EB914C3" w14:textId="510D2A68" w:rsidR="000D372D" w:rsidRPr="006E7BE4" w:rsidRDefault="000D372D" w:rsidP="00E7594B">
      <w:pPr>
        <w:rPr>
          <w:b/>
        </w:rPr>
      </w:pPr>
      <w:r w:rsidRPr="006E7BE4">
        <w:rPr>
          <w:b/>
        </w:rPr>
        <w:t xml:space="preserve">Action:  TA/JH/CJ to discuss attendance of governors to the Mental Health Steering Group and Quality </w:t>
      </w:r>
      <w:r w:rsidR="006E7BE4" w:rsidRPr="006E7BE4">
        <w:rPr>
          <w:b/>
        </w:rPr>
        <w:t>Improvement Group.</w:t>
      </w:r>
    </w:p>
    <w:p w14:paraId="0E6761BF" w14:textId="77777777" w:rsidR="00C33039" w:rsidRDefault="00C33039" w:rsidP="00E7594B">
      <w:pPr>
        <w:rPr>
          <w:bCs/>
        </w:rPr>
      </w:pPr>
    </w:p>
    <w:p w14:paraId="402AB01D" w14:textId="1FB7431D" w:rsidR="000C0B2F" w:rsidRPr="000C0B2F" w:rsidRDefault="000C0B2F" w:rsidP="00E7594B">
      <w:pPr>
        <w:rPr>
          <w:b/>
          <w:color w:val="0070C0"/>
        </w:rPr>
      </w:pPr>
      <w:r w:rsidRPr="000C0B2F">
        <w:rPr>
          <w:b/>
          <w:color w:val="0070C0"/>
        </w:rPr>
        <w:t>21/14</w:t>
      </w:r>
      <w:r w:rsidRPr="000C0B2F">
        <w:rPr>
          <w:b/>
          <w:color w:val="0070C0"/>
        </w:rPr>
        <w:tab/>
        <w:t>Questions received in advance from the Public</w:t>
      </w:r>
    </w:p>
    <w:p w14:paraId="68CA1B11" w14:textId="7189B1E7" w:rsidR="005D7AFC" w:rsidRDefault="005D7AFC" w:rsidP="00E7594B">
      <w:pPr>
        <w:rPr>
          <w:bCs/>
        </w:rPr>
      </w:pPr>
    </w:p>
    <w:p w14:paraId="4A7AE307" w14:textId="7B1E9529" w:rsidR="00C9159C" w:rsidRDefault="00C9159C" w:rsidP="00E7594B">
      <w:pPr>
        <w:rPr>
          <w:bCs/>
        </w:rPr>
      </w:pPr>
      <w:r>
        <w:rPr>
          <w:bCs/>
        </w:rPr>
        <w:t>Ms Symington stated that over 40 questions had been received from the public in advance of the meeting.  The Trust had responded to all of those questions and she will be sending formal responses to those people once this meeting had closed.</w:t>
      </w:r>
    </w:p>
    <w:p w14:paraId="115C3EE5" w14:textId="77777777" w:rsidR="00C9159C" w:rsidRPr="0055494C" w:rsidRDefault="00C9159C" w:rsidP="00E7594B">
      <w:pPr>
        <w:rPr>
          <w:bCs/>
        </w:rPr>
      </w:pPr>
    </w:p>
    <w:p w14:paraId="2C2D6A4D" w14:textId="4E36A0BB" w:rsidR="004079F9" w:rsidRPr="004079F9" w:rsidRDefault="00E973F0" w:rsidP="003506D7">
      <w:pPr>
        <w:rPr>
          <w:b/>
          <w:bCs/>
          <w:color w:val="0070C0"/>
        </w:rPr>
      </w:pPr>
      <w:r w:rsidRPr="00D008B3">
        <w:rPr>
          <w:b/>
          <w:bCs/>
          <w:color w:val="0070C0"/>
        </w:rPr>
        <w:t>2</w:t>
      </w:r>
      <w:r w:rsidR="000C0B2F">
        <w:rPr>
          <w:b/>
          <w:bCs/>
          <w:color w:val="0070C0"/>
        </w:rPr>
        <w:t>1</w:t>
      </w:r>
      <w:r w:rsidRPr="00D008B3">
        <w:rPr>
          <w:b/>
          <w:bCs/>
          <w:color w:val="0070C0"/>
        </w:rPr>
        <w:t>/</w:t>
      </w:r>
      <w:r w:rsidR="000C0B2F">
        <w:rPr>
          <w:b/>
          <w:bCs/>
          <w:color w:val="0070C0"/>
        </w:rPr>
        <w:t>15</w:t>
      </w:r>
      <w:r w:rsidR="004079F9" w:rsidRPr="00D008B3">
        <w:rPr>
          <w:b/>
          <w:bCs/>
          <w:color w:val="0070C0"/>
        </w:rPr>
        <w:t xml:space="preserve"> Reflections on the meeting</w:t>
      </w:r>
    </w:p>
    <w:p w14:paraId="6553D720" w14:textId="63438D31" w:rsidR="004079F9" w:rsidRDefault="004079F9" w:rsidP="003506D7"/>
    <w:p w14:paraId="318C8AC9" w14:textId="472B71D1" w:rsidR="00492CE2" w:rsidRPr="00DD611D" w:rsidRDefault="00DD611D" w:rsidP="00DD611D">
      <w:pPr>
        <w:pStyle w:val="ListParagraph"/>
        <w:numPr>
          <w:ilvl w:val="0"/>
          <w:numId w:val="22"/>
        </w:numPr>
        <w:rPr>
          <w:b w:val="0"/>
          <w:bCs/>
          <w:color w:val="auto"/>
        </w:rPr>
      </w:pPr>
      <w:r w:rsidRPr="00DD611D">
        <w:rPr>
          <w:b w:val="0"/>
          <w:bCs/>
          <w:color w:val="auto"/>
        </w:rPr>
        <w:t>Welcome</w:t>
      </w:r>
      <w:r>
        <w:rPr>
          <w:b w:val="0"/>
          <w:bCs/>
          <w:color w:val="auto"/>
        </w:rPr>
        <w:t>d</w:t>
      </w:r>
      <w:r w:rsidRPr="00DD611D">
        <w:rPr>
          <w:b w:val="0"/>
          <w:bCs/>
          <w:color w:val="auto"/>
        </w:rPr>
        <w:t xml:space="preserve"> the public part of the meeting first and would like to continue with the arrangement.</w:t>
      </w:r>
    </w:p>
    <w:p w14:paraId="05E6A383" w14:textId="69EF31C4" w:rsidR="00DD611D" w:rsidRPr="00AF53D1" w:rsidRDefault="00AF53D1" w:rsidP="00DD611D">
      <w:pPr>
        <w:pStyle w:val="ListParagraph"/>
        <w:numPr>
          <w:ilvl w:val="0"/>
          <w:numId w:val="22"/>
        </w:numPr>
        <w:rPr>
          <w:b w:val="0"/>
          <w:bCs/>
          <w:color w:val="auto"/>
        </w:rPr>
      </w:pPr>
      <w:r w:rsidRPr="00AF53D1">
        <w:rPr>
          <w:b w:val="0"/>
          <w:bCs/>
          <w:color w:val="auto"/>
        </w:rPr>
        <w:t>Would like the role of governors adding on the public agenda as given on the private agenda.</w:t>
      </w:r>
    </w:p>
    <w:p w14:paraId="1B857D80" w14:textId="13628F98" w:rsidR="00DD611D" w:rsidRPr="00DD611D" w:rsidRDefault="00DD611D" w:rsidP="00DD611D">
      <w:pPr>
        <w:pStyle w:val="ListParagraph"/>
        <w:numPr>
          <w:ilvl w:val="0"/>
          <w:numId w:val="22"/>
        </w:numPr>
        <w:rPr>
          <w:b w:val="0"/>
          <w:bCs/>
          <w:color w:val="auto"/>
        </w:rPr>
      </w:pPr>
      <w:r>
        <w:rPr>
          <w:b w:val="0"/>
          <w:bCs/>
          <w:color w:val="auto"/>
        </w:rPr>
        <w:t>It was really useful when Mr Watson gave examples of his assurance in his committee feedback and would like other committee Chairs to do this.</w:t>
      </w:r>
    </w:p>
    <w:p w14:paraId="005DD0ED" w14:textId="18551A0D" w:rsidR="00190E51" w:rsidRDefault="00190E51" w:rsidP="003506D7"/>
    <w:p w14:paraId="13D52324" w14:textId="37CAD0F4" w:rsidR="00AF53D1" w:rsidRPr="00AF53D1" w:rsidRDefault="00AF53D1" w:rsidP="003506D7">
      <w:pPr>
        <w:rPr>
          <w:b/>
          <w:bCs/>
        </w:rPr>
      </w:pPr>
      <w:r w:rsidRPr="00AF53D1">
        <w:rPr>
          <w:b/>
          <w:bCs/>
        </w:rPr>
        <w:t xml:space="preserve">Action:  </w:t>
      </w:r>
      <w:r>
        <w:rPr>
          <w:b/>
          <w:bCs/>
        </w:rPr>
        <w:t xml:space="preserve">TA to arrange </w:t>
      </w:r>
      <w:r w:rsidRPr="00AF53D1">
        <w:rPr>
          <w:b/>
          <w:bCs/>
        </w:rPr>
        <w:t>having public CoG first followed by the private meeting.</w:t>
      </w:r>
    </w:p>
    <w:p w14:paraId="3732FA38" w14:textId="2A73F332" w:rsidR="00AF53D1" w:rsidRPr="00AF53D1" w:rsidRDefault="00AF53D1" w:rsidP="003506D7">
      <w:pPr>
        <w:rPr>
          <w:b/>
          <w:bCs/>
        </w:rPr>
      </w:pPr>
      <w:r w:rsidRPr="00AF53D1">
        <w:rPr>
          <w:b/>
          <w:bCs/>
        </w:rPr>
        <w:t xml:space="preserve">Action:  </w:t>
      </w:r>
      <w:r>
        <w:rPr>
          <w:b/>
          <w:bCs/>
        </w:rPr>
        <w:t xml:space="preserve">TA to </w:t>
      </w:r>
      <w:r w:rsidRPr="00AF53D1">
        <w:rPr>
          <w:b/>
          <w:bCs/>
        </w:rPr>
        <w:t>add the role of the governors to the public agenda.</w:t>
      </w:r>
    </w:p>
    <w:p w14:paraId="0D440B0E" w14:textId="77777777" w:rsidR="00AF53D1" w:rsidRDefault="00AF53D1" w:rsidP="003506D7"/>
    <w:p w14:paraId="24EA69AC" w14:textId="2532E452" w:rsidR="00E973F0" w:rsidRPr="004079F9" w:rsidRDefault="00E973F0" w:rsidP="00E973F0">
      <w:pPr>
        <w:rPr>
          <w:b/>
          <w:bCs/>
          <w:color w:val="0070C0"/>
        </w:rPr>
      </w:pPr>
      <w:r>
        <w:rPr>
          <w:b/>
          <w:bCs/>
          <w:color w:val="0070C0"/>
        </w:rPr>
        <w:t>2</w:t>
      </w:r>
      <w:r w:rsidR="000C0B2F">
        <w:rPr>
          <w:b/>
          <w:bCs/>
          <w:color w:val="0070C0"/>
        </w:rPr>
        <w:t>1</w:t>
      </w:r>
      <w:r>
        <w:rPr>
          <w:b/>
          <w:bCs/>
          <w:color w:val="0070C0"/>
        </w:rPr>
        <w:t>/</w:t>
      </w:r>
      <w:r w:rsidR="000C0B2F">
        <w:rPr>
          <w:b/>
          <w:bCs/>
          <w:color w:val="0070C0"/>
        </w:rPr>
        <w:t>16</w:t>
      </w:r>
      <w:r w:rsidRPr="004079F9">
        <w:rPr>
          <w:b/>
          <w:bCs/>
          <w:color w:val="0070C0"/>
        </w:rPr>
        <w:t xml:space="preserve"> </w:t>
      </w:r>
      <w:r>
        <w:rPr>
          <w:b/>
          <w:bCs/>
          <w:color w:val="0070C0"/>
        </w:rPr>
        <w:t>Any other business</w:t>
      </w:r>
    </w:p>
    <w:p w14:paraId="4FE4B9B5" w14:textId="77777777" w:rsidR="00E973F0" w:rsidRDefault="00E973F0" w:rsidP="003506D7"/>
    <w:p w14:paraId="21FE3330" w14:textId="03B3C328" w:rsidR="00DD611D" w:rsidRDefault="00DD611D" w:rsidP="003506D7">
      <w:r>
        <w:t xml:space="preserve">Ms Symington referred to the upcoming Council to Board meeting and asked the governors to consider issues they were interested in that would form the agenda for the meeting.  An email will be sent in the next few days giving further information. </w:t>
      </w:r>
    </w:p>
    <w:p w14:paraId="5394E718" w14:textId="77777777" w:rsidR="00DD611D" w:rsidRDefault="00DD611D" w:rsidP="003506D7"/>
    <w:p w14:paraId="782ACEBB" w14:textId="2FFE8DDB" w:rsidR="00492CE2" w:rsidRDefault="00492CE2" w:rsidP="003506D7">
      <w:r w:rsidRPr="00492CE2">
        <w:t xml:space="preserve">Mrs Miller referred to the blood taking service being relocated to the new Sports Centre at Monks Cross and asked about the parking as there were some concerns raised that there were not very many spaces available.  Mr Johnson </w:t>
      </w:r>
      <w:r>
        <w:t>replied</w:t>
      </w:r>
      <w:r w:rsidRPr="00492CE2">
        <w:t xml:space="preserve"> that he was the Project Manager on this and he and other members of the Trust were currently looking into this, as well as public transport availability.  There was also 4-hour parking available at the Vanguarde Centre for those </w:t>
      </w:r>
      <w:r>
        <w:t xml:space="preserve">who were </w:t>
      </w:r>
      <w:r w:rsidRPr="00492CE2">
        <w:t xml:space="preserve">able to park further away and walk to the Sports Centre. </w:t>
      </w:r>
    </w:p>
    <w:p w14:paraId="49D8D79E" w14:textId="1ED4AB3B" w:rsidR="00DD611D" w:rsidRDefault="00DD611D" w:rsidP="003506D7"/>
    <w:p w14:paraId="5FB9C050" w14:textId="7B4C7737" w:rsidR="00DD611D" w:rsidRPr="00492CE2" w:rsidRDefault="00DD611D" w:rsidP="003506D7">
      <w:r>
        <w:lastRenderedPageBreak/>
        <w:t>The Council thanked Mr Butler who wrote an excellent letter to the local MP regarding development at Scarborough Hospital to ask if he could further this as every little helps.</w:t>
      </w:r>
    </w:p>
    <w:p w14:paraId="34EE03B4" w14:textId="77777777" w:rsidR="00492CE2" w:rsidRDefault="00492CE2" w:rsidP="003506D7">
      <w:pPr>
        <w:rPr>
          <w:highlight w:val="yellow"/>
        </w:rPr>
      </w:pPr>
    </w:p>
    <w:p w14:paraId="096CA4FE" w14:textId="1D49D7F1" w:rsidR="00E973F0" w:rsidRDefault="005859D7" w:rsidP="003506D7">
      <w:r w:rsidRPr="00492CE2">
        <w:t>No further business was discussed.</w:t>
      </w:r>
    </w:p>
    <w:p w14:paraId="40C2251F" w14:textId="77777777" w:rsidR="005859D7" w:rsidRDefault="005859D7" w:rsidP="003506D7"/>
    <w:p w14:paraId="28025ECB" w14:textId="3F80FFE1" w:rsidR="003506D7" w:rsidRPr="00E15D47" w:rsidRDefault="00E973F0" w:rsidP="003506D7">
      <w:pPr>
        <w:pStyle w:val="Heading2"/>
      </w:pPr>
      <w:r>
        <w:t>2</w:t>
      </w:r>
      <w:r w:rsidR="000C0B2F">
        <w:t>1</w:t>
      </w:r>
      <w:r>
        <w:t>/</w:t>
      </w:r>
      <w:r w:rsidR="000C0B2F">
        <w:t>17</w:t>
      </w:r>
      <w:r>
        <w:t xml:space="preserve"> </w:t>
      </w:r>
      <w:r w:rsidR="003506D7" w:rsidRPr="00E15D47">
        <w:t>Time and Date of the next meeting</w:t>
      </w:r>
    </w:p>
    <w:p w14:paraId="7DFB6643" w14:textId="77777777" w:rsidR="003506D7" w:rsidRPr="00E15D47" w:rsidRDefault="003506D7" w:rsidP="003506D7"/>
    <w:p w14:paraId="308F1459" w14:textId="69D53E6B" w:rsidR="00D06F2B" w:rsidRDefault="00DB7914" w:rsidP="006A5A7B">
      <w:r w:rsidRPr="00DB7914">
        <w:t xml:space="preserve">The next meeting will be held on </w:t>
      </w:r>
      <w:r w:rsidR="000C0B2F">
        <w:rPr>
          <w:b/>
          <w:bCs/>
        </w:rPr>
        <w:t xml:space="preserve">9 June </w:t>
      </w:r>
      <w:r w:rsidR="005859D7" w:rsidRPr="005859D7">
        <w:rPr>
          <w:b/>
          <w:bCs/>
        </w:rPr>
        <w:t>2021</w:t>
      </w:r>
      <w:r w:rsidRPr="005235CE">
        <w:rPr>
          <w:b/>
        </w:rPr>
        <w:t xml:space="preserve">, </w:t>
      </w:r>
      <w:r w:rsidR="002A58C1" w:rsidRPr="002A58C1">
        <w:rPr>
          <w:bCs/>
        </w:rPr>
        <w:t>via Webex</w:t>
      </w:r>
      <w:r w:rsidRPr="002A58C1">
        <w:rPr>
          <w:bCs/>
        </w:rPr>
        <w:t>.</w:t>
      </w:r>
      <w:r w:rsidR="002A58C1">
        <w:t xml:space="preserve">  Details TBC.</w:t>
      </w:r>
      <w:r>
        <w:t xml:space="preserve">  </w:t>
      </w:r>
    </w:p>
    <w:p w14:paraId="7C0C657B" w14:textId="3212D147" w:rsidR="004314A1" w:rsidRDefault="004314A1">
      <w:pPr>
        <w:rPr>
          <w:u w:val="single"/>
        </w:rPr>
      </w:pPr>
    </w:p>
    <w:p w14:paraId="084B2D01" w14:textId="16F3580D" w:rsidR="00B33CC7" w:rsidRDefault="00B33CC7"/>
    <w:p w14:paraId="1085BA99" w14:textId="77777777" w:rsidR="002E556D" w:rsidRDefault="002E556D"/>
    <w:p w14:paraId="470A3876" w14:textId="77777777" w:rsidR="00B7454F" w:rsidRPr="007E4CC7" w:rsidRDefault="00B7454F" w:rsidP="00B7454F">
      <w:pPr>
        <w:pStyle w:val="IndentedBullets"/>
        <w:numPr>
          <w:ilvl w:val="0"/>
          <w:numId w:val="0"/>
        </w:numPr>
        <w:rPr>
          <w:rFonts w:ascii="Arial" w:hAnsi="Arial" w:cs="Arial"/>
          <w:b/>
        </w:rPr>
      </w:pPr>
      <w:r w:rsidRPr="007E4CC7">
        <w:rPr>
          <w:rFonts w:ascii="Arial" w:hAnsi="Arial" w:cs="Arial"/>
          <w:b/>
        </w:rPr>
        <w:t>ACTION LOG</w:t>
      </w:r>
    </w:p>
    <w:p w14:paraId="6E24E112" w14:textId="77777777" w:rsidR="00B7454F" w:rsidRDefault="00B7454F" w:rsidP="00B7454F">
      <w:pPr>
        <w:pStyle w:val="IndentedBullets"/>
        <w:numPr>
          <w:ilvl w:val="0"/>
          <w:numId w:val="0"/>
        </w:numPr>
        <w:rPr>
          <w:rFonts w:ascii="Arial" w:hAnsi="Arial" w:cs="Arial"/>
        </w:rPr>
      </w:pPr>
    </w:p>
    <w:tbl>
      <w:tblPr>
        <w:tblStyle w:val="TableGrid"/>
        <w:tblW w:w="0" w:type="auto"/>
        <w:tblLook w:val="04A0" w:firstRow="1" w:lastRow="0" w:firstColumn="1" w:lastColumn="0" w:noHBand="0" w:noVBand="1"/>
      </w:tblPr>
      <w:tblGrid>
        <w:gridCol w:w="603"/>
        <w:gridCol w:w="1151"/>
        <w:gridCol w:w="3139"/>
        <w:gridCol w:w="1643"/>
        <w:gridCol w:w="1390"/>
        <w:gridCol w:w="1696"/>
      </w:tblGrid>
      <w:tr w:rsidR="004314A1" w14:paraId="73F95D19" w14:textId="77777777" w:rsidTr="00450B65">
        <w:trPr>
          <w:trHeight w:val="737"/>
        </w:trPr>
        <w:tc>
          <w:tcPr>
            <w:tcW w:w="603" w:type="dxa"/>
          </w:tcPr>
          <w:p w14:paraId="17DB54C5" w14:textId="77777777" w:rsidR="004314A1" w:rsidRPr="00396CE1" w:rsidRDefault="004314A1" w:rsidP="00F139F0">
            <w:pPr>
              <w:pStyle w:val="IndentedBullets"/>
              <w:numPr>
                <w:ilvl w:val="0"/>
                <w:numId w:val="0"/>
              </w:numPr>
              <w:rPr>
                <w:rFonts w:ascii="Arial" w:hAnsi="Arial" w:cs="Arial"/>
                <w:b/>
                <w:bCs/>
              </w:rPr>
            </w:pPr>
            <w:r>
              <w:rPr>
                <w:rFonts w:ascii="Arial" w:hAnsi="Arial" w:cs="Arial"/>
                <w:b/>
                <w:bCs/>
              </w:rPr>
              <w:t>No.</w:t>
            </w:r>
          </w:p>
        </w:tc>
        <w:tc>
          <w:tcPr>
            <w:tcW w:w="1151" w:type="dxa"/>
          </w:tcPr>
          <w:p w14:paraId="544FCC54" w14:textId="77777777" w:rsidR="004314A1" w:rsidRPr="00396CE1" w:rsidRDefault="004314A1" w:rsidP="00F139F0">
            <w:pPr>
              <w:pStyle w:val="IndentedBullets"/>
              <w:numPr>
                <w:ilvl w:val="0"/>
                <w:numId w:val="0"/>
              </w:numPr>
              <w:rPr>
                <w:rFonts w:ascii="Arial" w:hAnsi="Arial" w:cs="Arial"/>
                <w:b/>
                <w:bCs/>
              </w:rPr>
            </w:pPr>
            <w:r w:rsidRPr="00396CE1">
              <w:rPr>
                <w:rFonts w:ascii="Arial" w:hAnsi="Arial" w:cs="Arial"/>
                <w:b/>
                <w:bCs/>
              </w:rPr>
              <w:t>Date of Meeting</w:t>
            </w:r>
          </w:p>
        </w:tc>
        <w:tc>
          <w:tcPr>
            <w:tcW w:w="3139" w:type="dxa"/>
          </w:tcPr>
          <w:p w14:paraId="145E864A" w14:textId="77777777" w:rsidR="004314A1" w:rsidRPr="00396CE1" w:rsidRDefault="004314A1" w:rsidP="00F139F0">
            <w:pPr>
              <w:pStyle w:val="IndentedBullets"/>
              <w:numPr>
                <w:ilvl w:val="0"/>
                <w:numId w:val="0"/>
              </w:numPr>
              <w:rPr>
                <w:rFonts w:ascii="Arial" w:hAnsi="Arial" w:cs="Arial"/>
                <w:b/>
                <w:bCs/>
              </w:rPr>
            </w:pPr>
            <w:r w:rsidRPr="00396CE1">
              <w:rPr>
                <w:rFonts w:ascii="Arial" w:hAnsi="Arial" w:cs="Arial"/>
                <w:b/>
                <w:bCs/>
              </w:rPr>
              <w:t>Action</w:t>
            </w:r>
          </w:p>
        </w:tc>
        <w:tc>
          <w:tcPr>
            <w:tcW w:w="1643" w:type="dxa"/>
          </w:tcPr>
          <w:p w14:paraId="09527B36" w14:textId="77777777" w:rsidR="004314A1" w:rsidRPr="00396CE1" w:rsidRDefault="004314A1" w:rsidP="00F139F0">
            <w:pPr>
              <w:pStyle w:val="IndentedBullets"/>
              <w:numPr>
                <w:ilvl w:val="0"/>
                <w:numId w:val="0"/>
              </w:numPr>
              <w:rPr>
                <w:rFonts w:ascii="Arial" w:hAnsi="Arial" w:cs="Arial"/>
                <w:b/>
                <w:bCs/>
              </w:rPr>
            </w:pPr>
            <w:r w:rsidRPr="00396CE1">
              <w:rPr>
                <w:rFonts w:ascii="Arial" w:hAnsi="Arial" w:cs="Arial"/>
                <w:b/>
                <w:bCs/>
              </w:rPr>
              <w:t>Responsible Officer</w:t>
            </w:r>
          </w:p>
        </w:tc>
        <w:tc>
          <w:tcPr>
            <w:tcW w:w="1390" w:type="dxa"/>
          </w:tcPr>
          <w:p w14:paraId="3C4D6E2E" w14:textId="77777777" w:rsidR="004314A1" w:rsidRPr="00396CE1" w:rsidRDefault="004314A1" w:rsidP="00F139F0">
            <w:pPr>
              <w:pStyle w:val="IndentedBullets"/>
              <w:numPr>
                <w:ilvl w:val="0"/>
                <w:numId w:val="0"/>
              </w:numPr>
              <w:rPr>
                <w:rFonts w:ascii="Arial" w:hAnsi="Arial" w:cs="Arial"/>
                <w:b/>
                <w:bCs/>
              </w:rPr>
            </w:pPr>
            <w:r w:rsidRPr="00396CE1">
              <w:rPr>
                <w:rFonts w:ascii="Arial" w:hAnsi="Arial" w:cs="Arial"/>
                <w:b/>
                <w:bCs/>
              </w:rPr>
              <w:t>Due Date</w:t>
            </w:r>
          </w:p>
        </w:tc>
        <w:tc>
          <w:tcPr>
            <w:tcW w:w="1696" w:type="dxa"/>
          </w:tcPr>
          <w:p w14:paraId="0188B0F5" w14:textId="77777777" w:rsidR="004314A1" w:rsidRPr="00396CE1" w:rsidRDefault="004314A1" w:rsidP="00F139F0">
            <w:pPr>
              <w:pStyle w:val="IndentedBullets"/>
              <w:numPr>
                <w:ilvl w:val="0"/>
                <w:numId w:val="0"/>
              </w:numPr>
              <w:rPr>
                <w:rFonts w:ascii="Arial" w:hAnsi="Arial" w:cs="Arial"/>
                <w:b/>
                <w:bCs/>
              </w:rPr>
            </w:pPr>
            <w:r w:rsidRPr="00396CE1">
              <w:rPr>
                <w:rFonts w:ascii="Arial" w:hAnsi="Arial" w:cs="Arial"/>
                <w:b/>
                <w:bCs/>
              </w:rPr>
              <w:t>Comments</w:t>
            </w:r>
          </w:p>
        </w:tc>
      </w:tr>
      <w:tr w:rsidR="004314A1" w14:paraId="037FC542" w14:textId="77777777" w:rsidTr="002E556D">
        <w:trPr>
          <w:trHeight w:val="1319"/>
        </w:trPr>
        <w:tc>
          <w:tcPr>
            <w:tcW w:w="603" w:type="dxa"/>
          </w:tcPr>
          <w:p w14:paraId="40758DD5" w14:textId="77777777" w:rsidR="004314A1" w:rsidRDefault="004314A1" w:rsidP="00F139F0">
            <w:pPr>
              <w:pStyle w:val="IndentedBullets"/>
              <w:numPr>
                <w:ilvl w:val="0"/>
                <w:numId w:val="0"/>
              </w:numPr>
              <w:rPr>
                <w:rFonts w:ascii="Arial" w:hAnsi="Arial" w:cs="Arial"/>
              </w:rPr>
            </w:pPr>
            <w:r>
              <w:rPr>
                <w:rFonts w:ascii="Arial" w:hAnsi="Arial" w:cs="Arial"/>
              </w:rPr>
              <w:t>1</w:t>
            </w:r>
          </w:p>
        </w:tc>
        <w:tc>
          <w:tcPr>
            <w:tcW w:w="1151" w:type="dxa"/>
            <w:shd w:val="clear" w:color="auto" w:fill="auto"/>
          </w:tcPr>
          <w:p w14:paraId="78CEEC3B" w14:textId="2FA7DC20" w:rsidR="004314A1" w:rsidRDefault="00450B65" w:rsidP="00F139F0">
            <w:pPr>
              <w:pStyle w:val="IndentedBullets"/>
              <w:numPr>
                <w:ilvl w:val="0"/>
                <w:numId w:val="0"/>
              </w:numPr>
              <w:rPr>
                <w:rFonts w:ascii="Arial" w:hAnsi="Arial" w:cs="Arial"/>
              </w:rPr>
            </w:pPr>
            <w:r>
              <w:rPr>
                <w:rFonts w:ascii="Arial" w:hAnsi="Arial" w:cs="Arial"/>
              </w:rPr>
              <w:t>09.12.20</w:t>
            </w:r>
          </w:p>
        </w:tc>
        <w:tc>
          <w:tcPr>
            <w:tcW w:w="3139" w:type="dxa"/>
            <w:shd w:val="clear" w:color="auto" w:fill="auto"/>
          </w:tcPr>
          <w:p w14:paraId="35499B0E" w14:textId="5A78C165" w:rsidR="004314A1" w:rsidRPr="00712C75" w:rsidRDefault="00450B65" w:rsidP="00F139F0">
            <w:pPr>
              <w:widowControl w:val="0"/>
              <w:autoSpaceDE w:val="0"/>
              <w:autoSpaceDN w:val="0"/>
              <w:adjustRightInd w:val="0"/>
              <w:rPr>
                <w:bCs/>
                <w:szCs w:val="24"/>
              </w:rPr>
            </w:pPr>
            <w:r>
              <w:rPr>
                <w:bCs/>
                <w:szCs w:val="24"/>
              </w:rPr>
              <w:t>Facilitate an article for Membership Matters on Community Paediatric Services.</w:t>
            </w:r>
          </w:p>
        </w:tc>
        <w:tc>
          <w:tcPr>
            <w:tcW w:w="1643" w:type="dxa"/>
            <w:shd w:val="clear" w:color="auto" w:fill="auto"/>
          </w:tcPr>
          <w:p w14:paraId="63CE393B" w14:textId="489B0105" w:rsidR="004314A1" w:rsidRDefault="00450B65" w:rsidP="00F139F0">
            <w:pPr>
              <w:pStyle w:val="IndentedBullets"/>
              <w:numPr>
                <w:ilvl w:val="0"/>
                <w:numId w:val="0"/>
              </w:numPr>
              <w:rPr>
                <w:rFonts w:ascii="Arial" w:hAnsi="Arial" w:cs="Arial"/>
              </w:rPr>
            </w:pPr>
            <w:r>
              <w:rPr>
                <w:rFonts w:ascii="Arial" w:hAnsi="Arial" w:cs="Arial"/>
              </w:rPr>
              <w:t>TA</w:t>
            </w:r>
          </w:p>
        </w:tc>
        <w:tc>
          <w:tcPr>
            <w:tcW w:w="1390" w:type="dxa"/>
            <w:shd w:val="clear" w:color="auto" w:fill="auto"/>
          </w:tcPr>
          <w:p w14:paraId="525D4DA3" w14:textId="5F04E97F" w:rsidR="004314A1" w:rsidRDefault="00450B65" w:rsidP="00F139F0">
            <w:pPr>
              <w:pStyle w:val="IndentedBullets"/>
              <w:numPr>
                <w:ilvl w:val="0"/>
                <w:numId w:val="0"/>
              </w:numPr>
              <w:rPr>
                <w:rFonts w:ascii="Arial" w:hAnsi="Arial" w:cs="Arial"/>
              </w:rPr>
            </w:pPr>
            <w:r>
              <w:rPr>
                <w:rFonts w:ascii="Arial" w:hAnsi="Arial" w:cs="Arial"/>
              </w:rPr>
              <w:t>Mar 21</w:t>
            </w:r>
          </w:p>
        </w:tc>
        <w:tc>
          <w:tcPr>
            <w:tcW w:w="1696" w:type="dxa"/>
            <w:shd w:val="clear" w:color="auto" w:fill="auto"/>
          </w:tcPr>
          <w:p w14:paraId="607855C8" w14:textId="72D40584" w:rsidR="004314A1" w:rsidRDefault="00AF53D1" w:rsidP="00F139F0">
            <w:pPr>
              <w:pStyle w:val="IndentedBullets"/>
              <w:numPr>
                <w:ilvl w:val="0"/>
                <w:numId w:val="0"/>
              </w:numPr>
              <w:rPr>
                <w:rFonts w:ascii="Arial" w:hAnsi="Arial" w:cs="Arial"/>
              </w:rPr>
            </w:pPr>
            <w:r>
              <w:rPr>
                <w:rFonts w:ascii="Arial" w:hAnsi="Arial" w:cs="Arial"/>
              </w:rPr>
              <w:t>Ongoing</w:t>
            </w:r>
          </w:p>
        </w:tc>
      </w:tr>
      <w:tr w:rsidR="00450B65" w14:paraId="77DA7D65" w14:textId="77777777" w:rsidTr="00ED6A42">
        <w:trPr>
          <w:trHeight w:val="1112"/>
        </w:trPr>
        <w:tc>
          <w:tcPr>
            <w:tcW w:w="603" w:type="dxa"/>
            <w:shd w:val="clear" w:color="auto" w:fill="BFBFBF" w:themeFill="background1" w:themeFillShade="BF"/>
          </w:tcPr>
          <w:p w14:paraId="1E1BDF01" w14:textId="14098F45" w:rsidR="00450B65" w:rsidRDefault="00450B65" w:rsidP="00F139F0">
            <w:pPr>
              <w:pStyle w:val="IndentedBullets"/>
              <w:numPr>
                <w:ilvl w:val="0"/>
                <w:numId w:val="0"/>
              </w:numPr>
              <w:rPr>
                <w:rFonts w:ascii="Arial" w:hAnsi="Arial" w:cs="Arial"/>
              </w:rPr>
            </w:pPr>
            <w:r>
              <w:rPr>
                <w:rFonts w:ascii="Arial" w:hAnsi="Arial" w:cs="Arial"/>
              </w:rPr>
              <w:t>2</w:t>
            </w:r>
          </w:p>
        </w:tc>
        <w:tc>
          <w:tcPr>
            <w:tcW w:w="1151" w:type="dxa"/>
            <w:shd w:val="clear" w:color="auto" w:fill="BFBFBF" w:themeFill="background1" w:themeFillShade="BF"/>
          </w:tcPr>
          <w:p w14:paraId="2E46DFC3" w14:textId="3C065C59" w:rsidR="00450B65" w:rsidRDefault="00450B65" w:rsidP="00F139F0">
            <w:pPr>
              <w:pStyle w:val="IndentedBullets"/>
              <w:numPr>
                <w:ilvl w:val="0"/>
                <w:numId w:val="0"/>
              </w:numPr>
              <w:rPr>
                <w:rFonts w:ascii="Arial" w:hAnsi="Arial" w:cs="Arial"/>
              </w:rPr>
            </w:pPr>
            <w:r>
              <w:rPr>
                <w:rFonts w:ascii="Arial" w:hAnsi="Arial" w:cs="Arial"/>
              </w:rPr>
              <w:t>09.12.20</w:t>
            </w:r>
          </w:p>
        </w:tc>
        <w:tc>
          <w:tcPr>
            <w:tcW w:w="3139" w:type="dxa"/>
            <w:shd w:val="clear" w:color="auto" w:fill="BFBFBF" w:themeFill="background1" w:themeFillShade="BF"/>
          </w:tcPr>
          <w:p w14:paraId="700310BB" w14:textId="64509F81" w:rsidR="00450B65" w:rsidRDefault="00450B65" w:rsidP="00F139F0">
            <w:pPr>
              <w:widowControl w:val="0"/>
              <w:autoSpaceDE w:val="0"/>
              <w:autoSpaceDN w:val="0"/>
              <w:adjustRightInd w:val="0"/>
              <w:rPr>
                <w:bCs/>
                <w:szCs w:val="24"/>
              </w:rPr>
            </w:pPr>
            <w:r>
              <w:rPr>
                <w:bCs/>
                <w:szCs w:val="24"/>
              </w:rPr>
              <w:t>Set up a membership event on Community Paediatric Services.</w:t>
            </w:r>
          </w:p>
        </w:tc>
        <w:tc>
          <w:tcPr>
            <w:tcW w:w="1643" w:type="dxa"/>
            <w:shd w:val="clear" w:color="auto" w:fill="BFBFBF" w:themeFill="background1" w:themeFillShade="BF"/>
          </w:tcPr>
          <w:p w14:paraId="40A5CE6B" w14:textId="37EA3751" w:rsidR="00450B65" w:rsidRDefault="00450B65"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33ECBBB5" w14:textId="5DB51A01" w:rsidR="00450B65" w:rsidRDefault="00450B65" w:rsidP="00F139F0">
            <w:pPr>
              <w:pStyle w:val="IndentedBullets"/>
              <w:numPr>
                <w:ilvl w:val="0"/>
                <w:numId w:val="0"/>
              </w:numPr>
              <w:rPr>
                <w:rFonts w:ascii="Arial" w:hAnsi="Arial" w:cs="Arial"/>
              </w:rPr>
            </w:pPr>
            <w:r>
              <w:rPr>
                <w:rFonts w:ascii="Arial" w:hAnsi="Arial" w:cs="Arial"/>
              </w:rPr>
              <w:t>Mar 21</w:t>
            </w:r>
          </w:p>
        </w:tc>
        <w:tc>
          <w:tcPr>
            <w:tcW w:w="1696" w:type="dxa"/>
            <w:shd w:val="clear" w:color="auto" w:fill="BFBFBF" w:themeFill="background1" w:themeFillShade="BF"/>
          </w:tcPr>
          <w:p w14:paraId="1BE9EA9E" w14:textId="13E259BD" w:rsidR="00450B65" w:rsidRDefault="00ED6A42" w:rsidP="00F139F0">
            <w:pPr>
              <w:pStyle w:val="IndentedBullets"/>
              <w:numPr>
                <w:ilvl w:val="0"/>
                <w:numId w:val="0"/>
              </w:numPr>
              <w:rPr>
                <w:rFonts w:ascii="Arial" w:hAnsi="Arial" w:cs="Arial"/>
              </w:rPr>
            </w:pPr>
            <w:r>
              <w:rPr>
                <w:rFonts w:ascii="Arial" w:hAnsi="Arial" w:cs="Arial"/>
              </w:rPr>
              <w:t>Arranged for 05/05</w:t>
            </w:r>
          </w:p>
        </w:tc>
      </w:tr>
      <w:tr w:rsidR="00AF53D1" w14:paraId="3020FA51" w14:textId="77777777" w:rsidTr="00C85C6F">
        <w:trPr>
          <w:trHeight w:val="1112"/>
        </w:trPr>
        <w:tc>
          <w:tcPr>
            <w:tcW w:w="603" w:type="dxa"/>
            <w:shd w:val="clear" w:color="auto" w:fill="BFBFBF" w:themeFill="background1" w:themeFillShade="BF"/>
          </w:tcPr>
          <w:p w14:paraId="3B8DD6BE" w14:textId="7C2FD3C2" w:rsidR="00AF53D1" w:rsidRDefault="00AF53D1" w:rsidP="00F139F0">
            <w:pPr>
              <w:pStyle w:val="IndentedBullets"/>
              <w:numPr>
                <w:ilvl w:val="0"/>
                <w:numId w:val="0"/>
              </w:numPr>
              <w:rPr>
                <w:rFonts w:ascii="Arial" w:hAnsi="Arial" w:cs="Arial"/>
              </w:rPr>
            </w:pPr>
            <w:r>
              <w:rPr>
                <w:rFonts w:ascii="Arial" w:hAnsi="Arial" w:cs="Arial"/>
              </w:rPr>
              <w:t>3</w:t>
            </w:r>
          </w:p>
        </w:tc>
        <w:tc>
          <w:tcPr>
            <w:tcW w:w="1151" w:type="dxa"/>
            <w:shd w:val="clear" w:color="auto" w:fill="BFBFBF" w:themeFill="background1" w:themeFillShade="BF"/>
          </w:tcPr>
          <w:p w14:paraId="4B741B80" w14:textId="1D60EAA1" w:rsidR="00AF53D1" w:rsidRDefault="0036180D"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BFBFBF" w:themeFill="background1" w:themeFillShade="BF"/>
          </w:tcPr>
          <w:p w14:paraId="404FED98" w14:textId="7B73DEB9" w:rsidR="00AF53D1" w:rsidRDefault="0036180D" w:rsidP="00F139F0">
            <w:pPr>
              <w:widowControl w:val="0"/>
              <w:autoSpaceDE w:val="0"/>
              <w:autoSpaceDN w:val="0"/>
              <w:adjustRightInd w:val="0"/>
              <w:rPr>
                <w:bCs/>
                <w:szCs w:val="24"/>
              </w:rPr>
            </w:pPr>
            <w:r>
              <w:rPr>
                <w:bCs/>
                <w:szCs w:val="24"/>
              </w:rPr>
              <w:t>I</w:t>
            </w:r>
            <w:r w:rsidRPr="0036180D">
              <w:rPr>
                <w:bCs/>
                <w:szCs w:val="24"/>
              </w:rPr>
              <w:t>nvite Shaun McKenna to the next Council meeting to give update on CQC.</w:t>
            </w:r>
          </w:p>
        </w:tc>
        <w:tc>
          <w:tcPr>
            <w:tcW w:w="1643" w:type="dxa"/>
            <w:shd w:val="clear" w:color="auto" w:fill="BFBFBF" w:themeFill="background1" w:themeFillShade="BF"/>
          </w:tcPr>
          <w:p w14:paraId="555AAFDE" w14:textId="2F58E516" w:rsidR="00AF53D1" w:rsidRDefault="0036180D"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1319B4B6" w14:textId="10AA4535" w:rsidR="00AF53D1" w:rsidRDefault="0036180D" w:rsidP="00F139F0">
            <w:pPr>
              <w:pStyle w:val="IndentedBullets"/>
              <w:numPr>
                <w:ilvl w:val="0"/>
                <w:numId w:val="0"/>
              </w:numPr>
              <w:rPr>
                <w:rFonts w:ascii="Arial" w:hAnsi="Arial" w:cs="Arial"/>
              </w:rPr>
            </w:pPr>
            <w:r>
              <w:rPr>
                <w:rFonts w:ascii="Arial" w:hAnsi="Arial" w:cs="Arial"/>
              </w:rPr>
              <w:t>June 21</w:t>
            </w:r>
          </w:p>
        </w:tc>
        <w:tc>
          <w:tcPr>
            <w:tcW w:w="1696" w:type="dxa"/>
            <w:shd w:val="clear" w:color="auto" w:fill="BFBFBF" w:themeFill="background1" w:themeFillShade="BF"/>
          </w:tcPr>
          <w:p w14:paraId="5C367485" w14:textId="766EEE52" w:rsidR="00AF53D1" w:rsidRDefault="00C85C6F" w:rsidP="00F139F0">
            <w:pPr>
              <w:pStyle w:val="IndentedBullets"/>
              <w:numPr>
                <w:ilvl w:val="0"/>
                <w:numId w:val="0"/>
              </w:numPr>
              <w:rPr>
                <w:rFonts w:ascii="Arial" w:hAnsi="Arial" w:cs="Arial"/>
              </w:rPr>
            </w:pPr>
            <w:r>
              <w:rPr>
                <w:rFonts w:ascii="Arial" w:hAnsi="Arial" w:cs="Arial"/>
              </w:rPr>
              <w:t>On agenda</w:t>
            </w:r>
          </w:p>
        </w:tc>
      </w:tr>
      <w:tr w:rsidR="0036180D" w14:paraId="1CE3BBA6" w14:textId="77777777" w:rsidTr="00C85C6F">
        <w:trPr>
          <w:trHeight w:val="1112"/>
        </w:trPr>
        <w:tc>
          <w:tcPr>
            <w:tcW w:w="603" w:type="dxa"/>
            <w:shd w:val="clear" w:color="auto" w:fill="BFBFBF" w:themeFill="background1" w:themeFillShade="BF"/>
          </w:tcPr>
          <w:p w14:paraId="7F7F8DB5" w14:textId="5E9158C9" w:rsidR="0036180D" w:rsidRDefault="00335746" w:rsidP="00F139F0">
            <w:pPr>
              <w:pStyle w:val="IndentedBullets"/>
              <w:numPr>
                <w:ilvl w:val="0"/>
                <w:numId w:val="0"/>
              </w:numPr>
              <w:rPr>
                <w:rFonts w:ascii="Arial" w:hAnsi="Arial" w:cs="Arial"/>
              </w:rPr>
            </w:pPr>
            <w:r>
              <w:rPr>
                <w:rFonts w:ascii="Arial" w:hAnsi="Arial" w:cs="Arial"/>
              </w:rPr>
              <w:t>4</w:t>
            </w:r>
          </w:p>
        </w:tc>
        <w:tc>
          <w:tcPr>
            <w:tcW w:w="1151" w:type="dxa"/>
            <w:shd w:val="clear" w:color="auto" w:fill="BFBFBF" w:themeFill="background1" w:themeFillShade="BF"/>
          </w:tcPr>
          <w:p w14:paraId="5B6C6099" w14:textId="38AEA461" w:rsidR="0036180D" w:rsidRDefault="00335746"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BFBFBF" w:themeFill="background1" w:themeFillShade="BF"/>
          </w:tcPr>
          <w:p w14:paraId="0E4081FD" w14:textId="75138C9D" w:rsidR="00335746" w:rsidRPr="00335746" w:rsidRDefault="00335746" w:rsidP="00335746">
            <w:pPr>
              <w:rPr>
                <w:bCs/>
                <w:szCs w:val="24"/>
              </w:rPr>
            </w:pPr>
            <w:r w:rsidRPr="00335746">
              <w:rPr>
                <w:bCs/>
                <w:szCs w:val="24"/>
              </w:rPr>
              <w:t>Invite Mr Morritt to the next Governor Forum to discuss the East Coast Review.</w:t>
            </w:r>
          </w:p>
          <w:p w14:paraId="67C2B38F" w14:textId="4D63D46A" w:rsidR="0036180D" w:rsidRDefault="0036180D" w:rsidP="00F139F0">
            <w:pPr>
              <w:widowControl w:val="0"/>
              <w:autoSpaceDE w:val="0"/>
              <w:autoSpaceDN w:val="0"/>
              <w:adjustRightInd w:val="0"/>
              <w:rPr>
                <w:bCs/>
                <w:szCs w:val="24"/>
              </w:rPr>
            </w:pPr>
          </w:p>
        </w:tc>
        <w:tc>
          <w:tcPr>
            <w:tcW w:w="1643" w:type="dxa"/>
            <w:shd w:val="clear" w:color="auto" w:fill="BFBFBF" w:themeFill="background1" w:themeFillShade="BF"/>
          </w:tcPr>
          <w:p w14:paraId="336F56F5" w14:textId="00593B7D" w:rsidR="0036180D" w:rsidRDefault="00335746"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5167BEF5" w14:textId="648F3927" w:rsidR="0036180D" w:rsidRDefault="00335746" w:rsidP="00F139F0">
            <w:pPr>
              <w:pStyle w:val="IndentedBullets"/>
              <w:numPr>
                <w:ilvl w:val="0"/>
                <w:numId w:val="0"/>
              </w:numPr>
              <w:rPr>
                <w:rFonts w:ascii="Arial" w:hAnsi="Arial" w:cs="Arial"/>
              </w:rPr>
            </w:pPr>
            <w:r>
              <w:rPr>
                <w:rFonts w:ascii="Arial" w:hAnsi="Arial" w:cs="Arial"/>
              </w:rPr>
              <w:t>May 21</w:t>
            </w:r>
          </w:p>
        </w:tc>
        <w:tc>
          <w:tcPr>
            <w:tcW w:w="1696" w:type="dxa"/>
            <w:shd w:val="clear" w:color="auto" w:fill="BFBFBF" w:themeFill="background1" w:themeFillShade="BF"/>
          </w:tcPr>
          <w:p w14:paraId="1415A190" w14:textId="3F06588F" w:rsidR="0036180D" w:rsidRDefault="00C85C6F" w:rsidP="00F139F0">
            <w:pPr>
              <w:pStyle w:val="IndentedBullets"/>
              <w:numPr>
                <w:ilvl w:val="0"/>
                <w:numId w:val="0"/>
              </w:numPr>
              <w:rPr>
                <w:rFonts w:ascii="Arial" w:hAnsi="Arial" w:cs="Arial"/>
              </w:rPr>
            </w:pPr>
            <w:r>
              <w:rPr>
                <w:rFonts w:ascii="Arial" w:hAnsi="Arial" w:cs="Arial"/>
              </w:rPr>
              <w:t>Completed</w:t>
            </w:r>
          </w:p>
        </w:tc>
      </w:tr>
      <w:tr w:rsidR="00A809DF" w14:paraId="2E06875B" w14:textId="77777777" w:rsidTr="00ED6A42">
        <w:trPr>
          <w:trHeight w:val="1112"/>
        </w:trPr>
        <w:tc>
          <w:tcPr>
            <w:tcW w:w="603" w:type="dxa"/>
            <w:shd w:val="clear" w:color="auto" w:fill="BFBFBF" w:themeFill="background1" w:themeFillShade="BF"/>
          </w:tcPr>
          <w:p w14:paraId="35A12582" w14:textId="7D291E2D" w:rsidR="00A809DF" w:rsidRDefault="00A809DF" w:rsidP="00F139F0">
            <w:pPr>
              <w:pStyle w:val="IndentedBullets"/>
              <w:numPr>
                <w:ilvl w:val="0"/>
                <w:numId w:val="0"/>
              </w:numPr>
              <w:rPr>
                <w:rFonts w:ascii="Arial" w:hAnsi="Arial" w:cs="Arial"/>
              </w:rPr>
            </w:pPr>
            <w:r>
              <w:rPr>
                <w:rFonts w:ascii="Arial" w:hAnsi="Arial" w:cs="Arial"/>
              </w:rPr>
              <w:t>4</w:t>
            </w:r>
          </w:p>
        </w:tc>
        <w:tc>
          <w:tcPr>
            <w:tcW w:w="1151" w:type="dxa"/>
            <w:shd w:val="clear" w:color="auto" w:fill="BFBFBF" w:themeFill="background1" w:themeFillShade="BF"/>
          </w:tcPr>
          <w:p w14:paraId="0228ACF8" w14:textId="60BE4B32" w:rsidR="00A809DF" w:rsidRDefault="00A809DF"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BFBFBF" w:themeFill="background1" w:themeFillShade="BF"/>
          </w:tcPr>
          <w:p w14:paraId="6D80572B" w14:textId="6DBF06F9" w:rsidR="00A809DF" w:rsidRPr="00335746" w:rsidRDefault="00A809DF" w:rsidP="00335746">
            <w:pPr>
              <w:rPr>
                <w:bCs/>
                <w:szCs w:val="24"/>
              </w:rPr>
            </w:pPr>
            <w:r w:rsidRPr="00A809DF">
              <w:rPr>
                <w:bCs/>
                <w:szCs w:val="24"/>
              </w:rPr>
              <w:t>Add Friends &amp; Family Test review to the next Council agenda.</w:t>
            </w:r>
          </w:p>
        </w:tc>
        <w:tc>
          <w:tcPr>
            <w:tcW w:w="1643" w:type="dxa"/>
            <w:shd w:val="clear" w:color="auto" w:fill="BFBFBF" w:themeFill="background1" w:themeFillShade="BF"/>
          </w:tcPr>
          <w:p w14:paraId="6F9D0BD9" w14:textId="7A4BCA40" w:rsidR="00A809DF" w:rsidRDefault="00A809DF"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76DC8515" w14:textId="3147E364" w:rsidR="00A809DF" w:rsidRDefault="00A809DF" w:rsidP="00F139F0">
            <w:pPr>
              <w:pStyle w:val="IndentedBullets"/>
              <w:numPr>
                <w:ilvl w:val="0"/>
                <w:numId w:val="0"/>
              </w:numPr>
              <w:rPr>
                <w:rFonts w:ascii="Arial" w:hAnsi="Arial" w:cs="Arial"/>
              </w:rPr>
            </w:pPr>
            <w:r>
              <w:rPr>
                <w:rFonts w:ascii="Arial" w:hAnsi="Arial" w:cs="Arial"/>
              </w:rPr>
              <w:t>June 21</w:t>
            </w:r>
          </w:p>
        </w:tc>
        <w:tc>
          <w:tcPr>
            <w:tcW w:w="1696" w:type="dxa"/>
            <w:shd w:val="clear" w:color="auto" w:fill="BFBFBF" w:themeFill="background1" w:themeFillShade="BF"/>
          </w:tcPr>
          <w:p w14:paraId="04EA5D36" w14:textId="3338863B" w:rsidR="00A809DF" w:rsidRDefault="00ED6A42" w:rsidP="00F139F0">
            <w:pPr>
              <w:pStyle w:val="IndentedBullets"/>
              <w:numPr>
                <w:ilvl w:val="0"/>
                <w:numId w:val="0"/>
              </w:numPr>
              <w:rPr>
                <w:rFonts w:ascii="Arial" w:hAnsi="Arial" w:cs="Arial"/>
              </w:rPr>
            </w:pPr>
            <w:r>
              <w:rPr>
                <w:rFonts w:ascii="Arial" w:hAnsi="Arial" w:cs="Arial"/>
              </w:rPr>
              <w:t>On agenda</w:t>
            </w:r>
          </w:p>
        </w:tc>
      </w:tr>
      <w:tr w:rsidR="001126F1" w14:paraId="4B6634DD" w14:textId="77777777" w:rsidTr="002E556D">
        <w:trPr>
          <w:trHeight w:val="1112"/>
        </w:trPr>
        <w:tc>
          <w:tcPr>
            <w:tcW w:w="603" w:type="dxa"/>
          </w:tcPr>
          <w:p w14:paraId="04AD6C8E" w14:textId="2B06DB87" w:rsidR="001126F1" w:rsidRDefault="001126F1" w:rsidP="00F139F0">
            <w:pPr>
              <w:pStyle w:val="IndentedBullets"/>
              <w:numPr>
                <w:ilvl w:val="0"/>
                <w:numId w:val="0"/>
              </w:numPr>
              <w:rPr>
                <w:rFonts w:ascii="Arial" w:hAnsi="Arial" w:cs="Arial"/>
              </w:rPr>
            </w:pPr>
            <w:r>
              <w:rPr>
                <w:rFonts w:ascii="Arial" w:hAnsi="Arial" w:cs="Arial"/>
              </w:rPr>
              <w:t>5</w:t>
            </w:r>
          </w:p>
        </w:tc>
        <w:tc>
          <w:tcPr>
            <w:tcW w:w="1151" w:type="dxa"/>
            <w:shd w:val="clear" w:color="auto" w:fill="auto"/>
          </w:tcPr>
          <w:p w14:paraId="0C2A309F" w14:textId="6B4F062A" w:rsidR="001126F1" w:rsidRDefault="001126F1"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auto"/>
          </w:tcPr>
          <w:p w14:paraId="4997FD9B" w14:textId="77F6F735" w:rsidR="001126F1" w:rsidRPr="00A809DF" w:rsidRDefault="001126F1" w:rsidP="00335746">
            <w:pPr>
              <w:rPr>
                <w:bCs/>
                <w:szCs w:val="24"/>
              </w:rPr>
            </w:pPr>
            <w:r>
              <w:rPr>
                <w:bCs/>
                <w:szCs w:val="24"/>
              </w:rPr>
              <w:t>D</w:t>
            </w:r>
            <w:r w:rsidRPr="001126F1">
              <w:rPr>
                <w:bCs/>
                <w:szCs w:val="24"/>
              </w:rPr>
              <w:t>iscuss attendance of governors to the Mental Health Steering Group and Quality Improvement Group.</w:t>
            </w:r>
          </w:p>
        </w:tc>
        <w:tc>
          <w:tcPr>
            <w:tcW w:w="1643" w:type="dxa"/>
            <w:shd w:val="clear" w:color="auto" w:fill="auto"/>
          </w:tcPr>
          <w:p w14:paraId="66E905D6" w14:textId="4012DC6B" w:rsidR="001126F1" w:rsidRDefault="001126F1" w:rsidP="00F139F0">
            <w:pPr>
              <w:pStyle w:val="IndentedBullets"/>
              <w:numPr>
                <w:ilvl w:val="0"/>
                <w:numId w:val="0"/>
              </w:numPr>
              <w:rPr>
                <w:rFonts w:ascii="Arial" w:hAnsi="Arial" w:cs="Arial"/>
              </w:rPr>
            </w:pPr>
            <w:r>
              <w:rPr>
                <w:rFonts w:ascii="Arial" w:hAnsi="Arial" w:cs="Arial"/>
              </w:rPr>
              <w:t>TA/JH/CJ</w:t>
            </w:r>
          </w:p>
        </w:tc>
        <w:tc>
          <w:tcPr>
            <w:tcW w:w="1390" w:type="dxa"/>
            <w:shd w:val="clear" w:color="auto" w:fill="auto"/>
          </w:tcPr>
          <w:p w14:paraId="1491DD7A" w14:textId="089E80D9" w:rsidR="001126F1" w:rsidRDefault="001126F1" w:rsidP="00F139F0">
            <w:pPr>
              <w:pStyle w:val="IndentedBullets"/>
              <w:numPr>
                <w:ilvl w:val="0"/>
                <w:numId w:val="0"/>
              </w:numPr>
              <w:rPr>
                <w:rFonts w:ascii="Arial" w:hAnsi="Arial" w:cs="Arial"/>
              </w:rPr>
            </w:pPr>
            <w:r>
              <w:rPr>
                <w:rFonts w:ascii="Arial" w:hAnsi="Arial" w:cs="Arial"/>
              </w:rPr>
              <w:t>June 21</w:t>
            </w:r>
          </w:p>
        </w:tc>
        <w:tc>
          <w:tcPr>
            <w:tcW w:w="1696" w:type="dxa"/>
            <w:shd w:val="clear" w:color="auto" w:fill="auto"/>
          </w:tcPr>
          <w:p w14:paraId="3AEA5907" w14:textId="77777777" w:rsidR="001126F1" w:rsidRDefault="001126F1" w:rsidP="00F139F0">
            <w:pPr>
              <w:pStyle w:val="IndentedBullets"/>
              <w:numPr>
                <w:ilvl w:val="0"/>
                <w:numId w:val="0"/>
              </w:numPr>
              <w:rPr>
                <w:rFonts w:ascii="Arial" w:hAnsi="Arial" w:cs="Arial"/>
              </w:rPr>
            </w:pPr>
          </w:p>
        </w:tc>
      </w:tr>
      <w:tr w:rsidR="001126F1" w14:paraId="6840AB2E" w14:textId="77777777" w:rsidTr="00C85C6F">
        <w:trPr>
          <w:trHeight w:val="1112"/>
        </w:trPr>
        <w:tc>
          <w:tcPr>
            <w:tcW w:w="603" w:type="dxa"/>
            <w:shd w:val="clear" w:color="auto" w:fill="BFBFBF" w:themeFill="background1" w:themeFillShade="BF"/>
          </w:tcPr>
          <w:p w14:paraId="741727BE" w14:textId="6D7DD567" w:rsidR="001126F1" w:rsidRDefault="001126F1" w:rsidP="00F139F0">
            <w:pPr>
              <w:pStyle w:val="IndentedBullets"/>
              <w:numPr>
                <w:ilvl w:val="0"/>
                <w:numId w:val="0"/>
              </w:numPr>
              <w:rPr>
                <w:rFonts w:ascii="Arial" w:hAnsi="Arial" w:cs="Arial"/>
              </w:rPr>
            </w:pPr>
            <w:r>
              <w:rPr>
                <w:rFonts w:ascii="Arial" w:hAnsi="Arial" w:cs="Arial"/>
              </w:rPr>
              <w:t>6</w:t>
            </w:r>
          </w:p>
        </w:tc>
        <w:tc>
          <w:tcPr>
            <w:tcW w:w="1151" w:type="dxa"/>
            <w:shd w:val="clear" w:color="auto" w:fill="BFBFBF" w:themeFill="background1" w:themeFillShade="BF"/>
          </w:tcPr>
          <w:p w14:paraId="375C9325" w14:textId="467FE648" w:rsidR="001126F1" w:rsidRDefault="001126F1"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BFBFBF" w:themeFill="background1" w:themeFillShade="BF"/>
          </w:tcPr>
          <w:p w14:paraId="394E6608" w14:textId="75A20D4B" w:rsidR="001126F1" w:rsidRPr="001126F1" w:rsidRDefault="001126F1" w:rsidP="001126F1">
            <w:pPr>
              <w:rPr>
                <w:bCs/>
                <w:szCs w:val="24"/>
              </w:rPr>
            </w:pPr>
            <w:r>
              <w:rPr>
                <w:bCs/>
                <w:szCs w:val="24"/>
              </w:rPr>
              <w:t>A</w:t>
            </w:r>
            <w:r w:rsidRPr="001126F1">
              <w:rPr>
                <w:bCs/>
                <w:szCs w:val="24"/>
              </w:rPr>
              <w:t>rrange having public CoG first followed by the private meeting.</w:t>
            </w:r>
          </w:p>
          <w:p w14:paraId="7585B44D" w14:textId="3DC6EF44" w:rsidR="001126F1" w:rsidRDefault="001126F1" w:rsidP="001126F1">
            <w:pPr>
              <w:rPr>
                <w:bCs/>
                <w:szCs w:val="24"/>
              </w:rPr>
            </w:pPr>
          </w:p>
        </w:tc>
        <w:tc>
          <w:tcPr>
            <w:tcW w:w="1643" w:type="dxa"/>
            <w:shd w:val="clear" w:color="auto" w:fill="BFBFBF" w:themeFill="background1" w:themeFillShade="BF"/>
          </w:tcPr>
          <w:p w14:paraId="2562E137" w14:textId="7D830A22" w:rsidR="001126F1" w:rsidRDefault="001126F1"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5D66BC8B" w14:textId="18846702" w:rsidR="001126F1" w:rsidRDefault="001126F1" w:rsidP="00F139F0">
            <w:pPr>
              <w:pStyle w:val="IndentedBullets"/>
              <w:numPr>
                <w:ilvl w:val="0"/>
                <w:numId w:val="0"/>
              </w:numPr>
              <w:rPr>
                <w:rFonts w:ascii="Arial" w:hAnsi="Arial" w:cs="Arial"/>
              </w:rPr>
            </w:pPr>
            <w:r>
              <w:rPr>
                <w:rFonts w:ascii="Arial" w:hAnsi="Arial" w:cs="Arial"/>
              </w:rPr>
              <w:t>June 21</w:t>
            </w:r>
          </w:p>
        </w:tc>
        <w:tc>
          <w:tcPr>
            <w:tcW w:w="1696" w:type="dxa"/>
            <w:shd w:val="clear" w:color="auto" w:fill="BFBFBF" w:themeFill="background1" w:themeFillShade="BF"/>
          </w:tcPr>
          <w:p w14:paraId="495BF7DD" w14:textId="71803825" w:rsidR="001126F1" w:rsidRDefault="00C85C6F" w:rsidP="00F139F0">
            <w:pPr>
              <w:pStyle w:val="IndentedBullets"/>
              <w:numPr>
                <w:ilvl w:val="0"/>
                <w:numId w:val="0"/>
              </w:numPr>
              <w:rPr>
                <w:rFonts w:ascii="Arial" w:hAnsi="Arial" w:cs="Arial"/>
              </w:rPr>
            </w:pPr>
            <w:r>
              <w:rPr>
                <w:rFonts w:ascii="Arial" w:hAnsi="Arial" w:cs="Arial"/>
              </w:rPr>
              <w:t>Completed</w:t>
            </w:r>
          </w:p>
        </w:tc>
      </w:tr>
      <w:tr w:rsidR="001126F1" w14:paraId="475ED461" w14:textId="77777777" w:rsidTr="00C85C6F">
        <w:trPr>
          <w:trHeight w:val="1112"/>
        </w:trPr>
        <w:tc>
          <w:tcPr>
            <w:tcW w:w="603" w:type="dxa"/>
            <w:shd w:val="clear" w:color="auto" w:fill="BFBFBF" w:themeFill="background1" w:themeFillShade="BF"/>
          </w:tcPr>
          <w:p w14:paraId="230A780D" w14:textId="0F70C396" w:rsidR="001126F1" w:rsidRDefault="001126F1" w:rsidP="00F139F0">
            <w:pPr>
              <w:pStyle w:val="IndentedBullets"/>
              <w:numPr>
                <w:ilvl w:val="0"/>
                <w:numId w:val="0"/>
              </w:numPr>
              <w:rPr>
                <w:rFonts w:ascii="Arial" w:hAnsi="Arial" w:cs="Arial"/>
              </w:rPr>
            </w:pPr>
            <w:r>
              <w:rPr>
                <w:rFonts w:ascii="Arial" w:hAnsi="Arial" w:cs="Arial"/>
              </w:rPr>
              <w:t>7</w:t>
            </w:r>
          </w:p>
        </w:tc>
        <w:tc>
          <w:tcPr>
            <w:tcW w:w="1151" w:type="dxa"/>
            <w:shd w:val="clear" w:color="auto" w:fill="BFBFBF" w:themeFill="background1" w:themeFillShade="BF"/>
          </w:tcPr>
          <w:p w14:paraId="63AC59FF" w14:textId="32818E7C" w:rsidR="001126F1" w:rsidRDefault="001126F1" w:rsidP="00F139F0">
            <w:pPr>
              <w:pStyle w:val="IndentedBullets"/>
              <w:numPr>
                <w:ilvl w:val="0"/>
                <w:numId w:val="0"/>
              </w:numPr>
              <w:rPr>
                <w:rFonts w:ascii="Arial" w:hAnsi="Arial" w:cs="Arial"/>
              </w:rPr>
            </w:pPr>
            <w:r>
              <w:rPr>
                <w:rFonts w:ascii="Arial" w:hAnsi="Arial" w:cs="Arial"/>
              </w:rPr>
              <w:t>16.03.21</w:t>
            </w:r>
          </w:p>
        </w:tc>
        <w:tc>
          <w:tcPr>
            <w:tcW w:w="3139" w:type="dxa"/>
            <w:shd w:val="clear" w:color="auto" w:fill="BFBFBF" w:themeFill="background1" w:themeFillShade="BF"/>
          </w:tcPr>
          <w:p w14:paraId="66056C38" w14:textId="64673409" w:rsidR="001126F1" w:rsidRPr="001126F1" w:rsidRDefault="001126F1" w:rsidP="001126F1">
            <w:pPr>
              <w:rPr>
                <w:bCs/>
                <w:szCs w:val="24"/>
              </w:rPr>
            </w:pPr>
            <w:r>
              <w:rPr>
                <w:bCs/>
                <w:szCs w:val="24"/>
              </w:rPr>
              <w:t>A</w:t>
            </w:r>
            <w:r w:rsidRPr="001126F1">
              <w:rPr>
                <w:bCs/>
                <w:szCs w:val="24"/>
              </w:rPr>
              <w:t>dd the role of the governors to the public</w:t>
            </w:r>
            <w:r w:rsidR="00390194">
              <w:rPr>
                <w:bCs/>
                <w:szCs w:val="24"/>
              </w:rPr>
              <w:t xml:space="preserve"> CoG</w:t>
            </w:r>
            <w:r w:rsidRPr="001126F1">
              <w:rPr>
                <w:bCs/>
                <w:szCs w:val="24"/>
              </w:rPr>
              <w:t xml:space="preserve"> agenda.</w:t>
            </w:r>
          </w:p>
        </w:tc>
        <w:tc>
          <w:tcPr>
            <w:tcW w:w="1643" w:type="dxa"/>
            <w:shd w:val="clear" w:color="auto" w:fill="BFBFBF" w:themeFill="background1" w:themeFillShade="BF"/>
          </w:tcPr>
          <w:p w14:paraId="79157F5A" w14:textId="3EE66A7D" w:rsidR="001126F1" w:rsidRDefault="001126F1" w:rsidP="00F139F0">
            <w:pPr>
              <w:pStyle w:val="IndentedBullets"/>
              <w:numPr>
                <w:ilvl w:val="0"/>
                <w:numId w:val="0"/>
              </w:numPr>
              <w:rPr>
                <w:rFonts w:ascii="Arial" w:hAnsi="Arial" w:cs="Arial"/>
              </w:rPr>
            </w:pPr>
            <w:r>
              <w:rPr>
                <w:rFonts w:ascii="Arial" w:hAnsi="Arial" w:cs="Arial"/>
              </w:rPr>
              <w:t>TA</w:t>
            </w:r>
          </w:p>
        </w:tc>
        <w:tc>
          <w:tcPr>
            <w:tcW w:w="1390" w:type="dxa"/>
            <w:shd w:val="clear" w:color="auto" w:fill="BFBFBF" w:themeFill="background1" w:themeFillShade="BF"/>
          </w:tcPr>
          <w:p w14:paraId="48C385D3" w14:textId="3AECA60E" w:rsidR="001126F1" w:rsidRDefault="001126F1" w:rsidP="00F139F0">
            <w:pPr>
              <w:pStyle w:val="IndentedBullets"/>
              <w:numPr>
                <w:ilvl w:val="0"/>
                <w:numId w:val="0"/>
              </w:numPr>
              <w:rPr>
                <w:rFonts w:ascii="Arial" w:hAnsi="Arial" w:cs="Arial"/>
              </w:rPr>
            </w:pPr>
            <w:r>
              <w:rPr>
                <w:rFonts w:ascii="Arial" w:hAnsi="Arial" w:cs="Arial"/>
              </w:rPr>
              <w:t>June 21</w:t>
            </w:r>
          </w:p>
        </w:tc>
        <w:tc>
          <w:tcPr>
            <w:tcW w:w="1696" w:type="dxa"/>
            <w:shd w:val="clear" w:color="auto" w:fill="BFBFBF" w:themeFill="background1" w:themeFillShade="BF"/>
          </w:tcPr>
          <w:p w14:paraId="0FF1B94F" w14:textId="008CA5E7" w:rsidR="001126F1" w:rsidRDefault="00DD2F19" w:rsidP="00F139F0">
            <w:pPr>
              <w:pStyle w:val="IndentedBullets"/>
              <w:numPr>
                <w:ilvl w:val="0"/>
                <w:numId w:val="0"/>
              </w:numPr>
              <w:rPr>
                <w:rFonts w:ascii="Arial" w:hAnsi="Arial" w:cs="Arial"/>
              </w:rPr>
            </w:pPr>
            <w:r>
              <w:rPr>
                <w:rFonts w:ascii="Arial" w:hAnsi="Arial" w:cs="Arial"/>
              </w:rPr>
              <w:t>Completed</w:t>
            </w:r>
          </w:p>
        </w:tc>
      </w:tr>
    </w:tbl>
    <w:p w14:paraId="2A56DD62" w14:textId="77777777" w:rsidR="00433279" w:rsidRPr="00433279" w:rsidRDefault="00433279" w:rsidP="00433279">
      <w:pPr>
        <w:rPr>
          <w:sz w:val="32"/>
          <w:szCs w:val="32"/>
        </w:rPr>
      </w:pPr>
    </w:p>
    <w:sectPr w:rsidR="00433279" w:rsidRPr="00433279" w:rsidSect="00E02C33">
      <w:footerReference w:type="default" r:id="rId9"/>
      <w:pgSz w:w="11900" w:h="16840"/>
      <w:pgMar w:top="1418" w:right="1134" w:bottom="709"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5B84" w14:textId="77777777" w:rsidR="00370E83" w:rsidRDefault="00370E83" w:rsidP="00BF6D67">
      <w:r>
        <w:separator/>
      </w:r>
    </w:p>
  </w:endnote>
  <w:endnote w:type="continuationSeparator" w:id="0">
    <w:p w14:paraId="08EF2D5D" w14:textId="77777777" w:rsidR="00370E83" w:rsidRDefault="00370E83"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371150"/>
      <w:docPartObj>
        <w:docPartGallery w:val="Page Numbers (Bottom of Page)"/>
        <w:docPartUnique/>
      </w:docPartObj>
    </w:sdtPr>
    <w:sdtEndPr>
      <w:rPr>
        <w:noProof/>
      </w:rPr>
    </w:sdtEndPr>
    <w:sdtContent>
      <w:p w14:paraId="66C7908D" w14:textId="77777777" w:rsidR="000141E9" w:rsidRDefault="000141E9">
        <w:pPr>
          <w:pStyle w:val="Footer"/>
          <w:jc w:val="right"/>
        </w:pPr>
        <w:r>
          <w:fldChar w:fldCharType="begin"/>
        </w:r>
        <w:r>
          <w:instrText xml:space="preserve"> PAGE   \* MERGEFORMAT </w:instrText>
        </w:r>
        <w:r>
          <w:fldChar w:fldCharType="separate"/>
        </w:r>
        <w:r w:rsidR="00ED6A42">
          <w:rPr>
            <w:noProof/>
          </w:rPr>
          <w:t>10</w:t>
        </w:r>
        <w:r>
          <w:rPr>
            <w:noProof/>
          </w:rPr>
          <w:fldChar w:fldCharType="end"/>
        </w:r>
      </w:p>
    </w:sdtContent>
  </w:sdt>
  <w:p w14:paraId="110156FA" w14:textId="77777777" w:rsidR="000141E9" w:rsidRDefault="0001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4C4D" w14:textId="77777777" w:rsidR="00370E83" w:rsidRDefault="00370E83" w:rsidP="00BF6D67">
      <w:r>
        <w:separator/>
      </w:r>
    </w:p>
  </w:footnote>
  <w:footnote w:type="continuationSeparator" w:id="0">
    <w:p w14:paraId="5DF80506" w14:textId="77777777" w:rsidR="00370E83" w:rsidRDefault="00370E83" w:rsidP="00BF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0BD"/>
    <w:multiLevelType w:val="hybridMultilevel"/>
    <w:tmpl w:val="FD62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2C4"/>
    <w:multiLevelType w:val="hybridMultilevel"/>
    <w:tmpl w:val="5498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4E60"/>
    <w:multiLevelType w:val="hybridMultilevel"/>
    <w:tmpl w:val="1BFC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27BD8"/>
    <w:multiLevelType w:val="hybridMultilevel"/>
    <w:tmpl w:val="9C34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C08E2"/>
    <w:multiLevelType w:val="hybridMultilevel"/>
    <w:tmpl w:val="0D6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B1BB5"/>
    <w:multiLevelType w:val="hybridMultilevel"/>
    <w:tmpl w:val="56CC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F6422"/>
    <w:multiLevelType w:val="hybridMultilevel"/>
    <w:tmpl w:val="8B52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67FC7"/>
    <w:multiLevelType w:val="hybridMultilevel"/>
    <w:tmpl w:val="C1DE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F736A"/>
    <w:multiLevelType w:val="hybridMultilevel"/>
    <w:tmpl w:val="17149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0179B"/>
    <w:multiLevelType w:val="hybridMultilevel"/>
    <w:tmpl w:val="F6C8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C13AE"/>
    <w:multiLevelType w:val="hybridMultilevel"/>
    <w:tmpl w:val="387C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10F9C"/>
    <w:multiLevelType w:val="hybridMultilevel"/>
    <w:tmpl w:val="334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77D5B"/>
    <w:multiLevelType w:val="hybridMultilevel"/>
    <w:tmpl w:val="020A8C04"/>
    <w:lvl w:ilvl="0" w:tplc="03008EA4">
      <w:start w:val="1"/>
      <w:numFmt w:val="bullet"/>
      <w:lvlRestart w:val="0"/>
      <w:pStyle w:val="IndentedBullets"/>
      <w:lvlText w:val=""/>
      <w:lvlJc w:val="left"/>
      <w:pPr>
        <w:tabs>
          <w:tab w:val="num" w:pos="1080"/>
        </w:tabs>
        <w:ind w:left="108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CB26CA7"/>
    <w:multiLevelType w:val="hybridMultilevel"/>
    <w:tmpl w:val="1BDC5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F293A"/>
    <w:multiLevelType w:val="hybridMultilevel"/>
    <w:tmpl w:val="AC98D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D1196C"/>
    <w:multiLevelType w:val="hybridMultilevel"/>
    <w:tmpl w:val="0076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0080E"/>
    <w:multiLevelType w:val="hybridMultilevel"/>
    <w:tmpl w:val="873E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56DE9"/>
    <w:multiLevelType w:val="hybridMultilevel"/>
    <w:tmpl w:val="40C8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A87F91"/>
    <w:multiLevelType w:val="hybridMultilevel"/>
    <w:tmpl w:val="5C3E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A6239"/>
    <w:multiLevelType w:val="hybridMultilevel"/>
    <w:tmpl w:val="C7B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2"/>
  </w:num>
  <w:num w:numId="5">
    <w:abstractNumId w:val="6"/>
  </w:num>
  <w:num w:numId="6">
    <w:abstractNumId w:val="4"/>
  </w:num>
  <w:num w:numId="7">
    <w:abstractNumId w:val="7"/>
  </w:num>
  <w:num w:numId="8">
    <w:abstractNumId w:val="11"/>
  </w:num>
  <w:num w:numId="9">
    <w:abstractNumId w:val="21"/>
  </w:num>
  <w:num w:numId="10">
    <w:abstractNumId w:val="15"/>
  </w:num>
  <w:num w:numId="11">
    <w:abstractNumId w:val="1"/>
  </w:num>
  <w:num w:numId="12">
    <w:abstractNumId w:val="19"/>
  </w:num>
  <w:num w:numId="13">
    <w:abstractNumId w:val="8"/>
  </w:num>
  <w:num w:numId="14">
    <w:abstractNumId w:val="5"/>
  </w:num>
  <w:num w:numId="15">
    <w:abstractNumId w:val="17"/>
  </w:num>
  <w:num w:numId="16">
    <w:abstractNumId w:val="20"/>
  </w:num>
  <w:num w:numId="17">
    <w:abstractNumId w:val="16"/>
  </w:num>
  <w:num w:numId="18">
    <w:abstractNumId w:val="10"/>
  </w:num>
  <w:num w:numId="19">
    <w:abstractNumId w:val="12"/>
  </w:num>
  <w:num w:numId="20">
    <w:abstractNumId w:val="0"/>
  </w:num>
  <w:num w:numId="21">
    <w:abstractNumId w:val="3"/>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E830BBA-CA68-4843-A079-FBC2F09170A5}"/>
    <w:docVar w:name="dgnword-eventsink" w:val="172759768"/>
  </w:docVars>
  <w:rsids>
    <w:rsidRoot w:val="00F20436"/>
    <w:rsid w:val="00000F06"/>
    <w:rsid w:val="00001C77"/>
    <w:rsid w:val="00001D36"/>
    <w:rsid w:val="0000376F"/>
    <w:rsid w:val="000123EF"/>
    <w:rsid w:val="00013EDF"/>
    <w:rsid w:val="000141E9"/>
    <w:rsid w:val="00014936"/>
    <w:rsid w:val="00015650"/>
    <w:rsid w:val="000159BA"/>
    <w:rsid w:val="00015DCC"/>
    <w:rsid w:val="00015F62"/>
    <w:rsid w:val="000163C8"/>
    <w:rsid w:val="000205AD"/>
    <w:rsid w:val="000210D8"/>
    <w:rsid w:val="000236B7"/>
    <w:rsid w:val="00026429"/>
    <w:rsid w:val="00030932"/>
    <w:rsid w:val="0003113B"/>
    <w:rsid w:val="00033694"/>
    <w:rsid w:val="00036B8E"/>
    <w:rsid w:val="00037926"/>
    <w:rsid w:val="0004257A"/>
    <w:rsid w:val="00044DD8"/>
    <w:rsid w:val="0004608C"/>
    <w:rsid w:val="00050A49"/>
    <w:rsid w:val="00053164"/>
    <w:rsid w:val="00054F75"/>
    <w:rsid w:val="000552A7"/>
    <w:rsid w:val="00055C46"/>
    <w:rsid w:val="00055F71"/>
    <w:rsid w:val="00057092"/>
    <w:rsid w:val="000579D2"/>
    <w:rsid w:val="00064FCE"/>
    <w:rsid w:val="000664DA"/>
    <w:rsid w:val="00066CA2"/>
    <w:rsid w:val="00070DF8"/>
    <w:rsid w:val="00070F42"/>
    <w:rsid w:val="00071CD7"/>
    <w:rsid w:val="00072028"/>
    <w:rsid w:val="00072266"/>
    <w:rsid w:val="00073F5B"/>
    <w:rsid w:val="000761AC"/>
    <w:rsid w:val="00076526"/>
    <w:rsid w:val="0008061F"/>
    <w:rsid w:val="00083E05"/>
    <w:rsid w:val="0008476E"/>
    <w:rsid w:val="000876A9"/>
    <w:rsid w:val="00087DC5"/>
    <w:rsid w:val="00087F6B"/>
    <w:rsid w:val="00091735"/>
    <w:rsid w:val="00094694"/>
    <w:rsid w:val="0009684C"/>
    <w:rsid w:val="000975EA"/>
    <w:rsid w:val="000A0AD6"/>
    <w:rsid w:val="000A2627"/>
    <w:rsid w:val="000A6CFA"/>
    <w:rsid w:val="000B039D"/>
    <w:rsid w:val="000B0E4D"/>
    <w:rsid w:val="000B1AF3"/>
    <w:rsid w:val="000B5D46"/>
    <w:rsid w:val="000B7C7A"/>
    <w:rsid w:val="000C0875"/>
    <w:rsid w:val="000C0B2F"/>
    <w:rsid w:val="000D2000"/>
    <w:rsid w:val="000D20C2"/>
    <w:rsid w:val="000D2811"/>
    <w:rsid w:val="000D2C79"/>
    <w:rsid w:val="000D372D"/>
    <w:rsid w:val="000D3793"/>
    <w:rsid w:val="000D3D93"/>
    <w:rsid w:val="000D52C8"/>
    <w:rsid w:val="000E081D"/>
    <w:rsid w:val="000E0C7C"/>
    <w:rsid w:val="000E295C"/>
    <w:rsid w:val="000E3C1C"/>
    <w:rsid w:val="000E3C89"/>
    <w:rsid w:val="000E6570"/>
    <w:rsid w:val="000F1CC4"/>
    <w:rsid w:val="000F3275"/>
    <w:rsid w:val="000F50CE"/>
    <w:rsid w:val="000F52AD"/>
    <w:rsid w:val="000F6D6B"/>
    <w:rsid w:val="000F72E7"/>
    <w:rsid w:val="0010054A"/>
    <w:rsid w:val="00100E17"/>
    <w:rsid w:val="00101E5E"/>
    <w:rsid w:val="001023D3"/>
    <w:rsid w:val="00102B8B"/>
    <w:rsid w:val="00104B81"/>
    <w:rsid w:val="001079CA"/>
    <w:rsid w:val="00110699"/>
    <w:rsid w:val="001125D1"/>
    <w:rsid w:val="001126F1"/>
    <w:rsid w:val="00112716"/>
    <w:rsid w:val="00112C53"/>
    <w:rsid w:val="001151F2"/>
    <w:rsid w:val="001177D3"/>
    <w:rsid w:val="001223EF"/>
    <w:rsid w:val="00123652"/>
    <w:rsid w:val="00127031"/>
    <w:rsid w:val="00133523"/>
    <w:rsid w:val="001344A3"/>
    <w:rsid w:val="00134664"/>
    <w:rsid w:val="001347B8"/>
    <w:rsid w:val="00135332"/>
    <w:rsid w:val="00135418"/>
    <w:rsid w:val="00136D2C"/>
    <w:rsid w:val="00137DDB"/>
    <w:rsid w:val="00142E81"/>
    <w:rsid w:val="00146F43"/>
    <w:rsid w:val="00150010"/>
    <w:rsid w:val="0015190E"/>
    <w:rsid w:val="00153B58"/>
    <w:rsid w:val="00155BF1"/>
    <w:rsid w:val="001565D7"/>
    <w:rsid w:val="001649FF"/>
    <w:rsid w:val="00165C52"/>
    <w:rsid w:val="00165D62"/>
    <w:rsid w:val="0017198C"/>
    <w:rsid w:val="0017294A"/>
    <w:rsid w:val="001737B4"/>
    <w:rsid w:val="001753E1"/>
    <w:rsid w:val="00175AA8"/>
    <w:rsid w:val="0017661C"/>
    <w:rsid w:val="001816E9"/>
    <w:rsid w:val="001819B8"/>
    <w:rsid w:val="001843CE"/>
    <w:rsid w:val="00185389"/>
    <w:rsid w:val="001854B5"/>
    <w:rsid w:val="001854C8"/>
    <w:rsid w:val="00190E51"/>
    <w:rsid w:val="00193223"/>
    <w:rsid w:val="0019359D"/>
    <w:rsid w:val="001961D7"/>
    <w:rsid w:val="00196FB5"/>
    <w:rsid w:val="001A18F8"/>
    <w:rsid w:val="001A1B28"/>
    <w:rsid w:val="001A1EBD"/>
    <w:rsid w:val="001A4AE3"/>
    <w:rsid w:val="001A5539"/>
    <w:rsid w:val="001A68DC"/>
    <w:rsid w:val="001B1791"/>
    <w:rsid w:val="001B453D"/>
    <w:rsid w:val="001B6909"/>
    <w:rsid w:val="001C01D6"/>
    <w:rsid w:val="001C19E7"/>
    <w:rsid w:val="001C2C36"/>
    <w:rsid w:val="001C623A"/>
    <w:rsid w:val="001C6AC8"/>
    <w:rsid w:val="001D1AC7"/>
    <w:rsid w:val="001D321A"/>
    <w:rsid w:val="001D5349"/>
    <w:rsid w:val="001D5F6C"/>
    <w:rsid w:val="001D6E56"/>
    <w:rsid w:val="001E03BE"/>
    <w:rsid w:val="001E0AA7"/>
    <w:rsid w:val="001E18AC"/>
    <w:rsid w:val="001E3A5E"/>
    <w:rsid w:val="001F0354"/>
    <w:rsid w:val="001F10C0"/>
    <w:rsid w:val="001F3DBE"/>
    <w:rsid w:val="00203B41"/>
    <w:rsid w:val="002068EB"/>
    <w:rsid w:val="0021158D"/>
    <w:rsid w:val="00211B4E"/>
    <w:rsid w:val="00212E5C"/>
    <w:rsid w:val="00212F6F"/>
    <w:rsid w:val="00213F91"/>
    <w:rsid w:val="00214E8F"/>
    <w:rsid w:val="00226537"/>
    <w:rsid w:val="002303BC"/>
    <w:rsid w:val="002307E5"/>
    <w:rsid w:val="00230F09"/>
    <w:rsid w:val="002336DB"/>
    <w:rsid w:val="0023390E"/>
    <w:rsid w:val="00242E99"/>
    <w:rsid w:val="0024358A"/>
    <w:rsid w:val="00243ABE"/>
    <w:rsid w:val="00245ADC"/>
    <w:rsid w:val="00245F34"/>
    <w:rsid w:val="00246AF0"/>
    <w:rsid w:val="00247364"/>
    <w:rsid w:val="0025137B"/>
    <w:rsid w:val="00254312"/>
    <w:rsid w:val="00255AD0"/>
    <w:rsid w:val="0025632E"/>
    <w:rsid w:val="00256C6B"/>
    <w:rsid w:val="0026052E"/>
    <w:rsid w:val="0026087D"/>
    <w:rsid w:val="00261126"/>
    <w:rsid w:val="0026359D"/>
    <w:rsid w:val="00264BD3"/>
    <w:rsid w:val="00266236"/>
    <w:rsid w:val="002713F3"/>
    <w:rsid w:val="0027218E"/>
    <w:rsid w:val="00273F36"/>
    <w:rsid w:val="00274A53"/>
    <w:rsid w:val="00274AC4"/>
    <w:rsid w:val="00274E91"/>
    <w:rsid w:val="00274ECE"/>
    <w:rsid w:val="00275889"/>
    <w:rsid w:val="00281199"/>
    <w:rsid w:val="0028416E"/>
    <w:rsid w:val="00290A74"/>
    <w:rsid w:val="00292DB0"/>
    <w:rsid w:val="00293371"/>
    <w:rsid w:val="00293CA8"/>
    <w:rsid w:val="002949A3"/>
    <w:rsid w:val="002A16D7"/>
    <w:rsid w:val="002A3223"/>
    <w:rsid w:val="002A32B0"/>
    <w:rsid w:val="002A4CD5"/>
    <w:rsid w:val="002A52C0"/>
    <w:rsid w:val="002A58C1"/>
    <w:rsid w:val="002B11D7"/>
    <w:rsid w:val="002B1E39"/>
    <w:rsid w:val="002B25E1"/>
    <w:rsid w:val="002B295A"/>
    <w:rsid w:val="002B4D2D"/>
    <w:rsid w:val="002B60E7"/>
    <w:rsid w:val="002B6C1B"/>
    <w:rsid w:val="002C049C"/>
    <w:rsid w:val="002C1489"/>
    <w:rsid w:val="002C1B37"/>
    <w:rsid w:val="002C2653"/>
    <w:rsid w:val="002C3005"/>
    <w:rsid w:val="002C31AB"/>
    <w:rsid w:val="002C3ADF"/>
    <w:rsid w:val="002C48EC"/>
    <w:rsid w:val="002C566B"/>
    <w:rsid w:val="002C5B8E"/>
    <w:rsid w:val="002C6949"/>
    <w:rsid w:val="002D1AFE"/>
    <w:rsid w:val="002D2169"/>
    <w:rsid w:val="002D327E"/>
    <w:rsid w:val="002D4879"/>
    <w:rsid w:val="002D4DD3"/>
    <w:rsid w:val="002D6B16"/>
    <w:rsid w:val="002D7317"/>
    <w:rsid w:val="002D7F3F"/>
    <w:rsid w:val="002E0621"/>
    <w:rsid w:val="002E1FB5"/>
    <w:rsid w:val="002E3BEC"/>
    <w:rsid w:val="002E556D"/>
    <w:rsid w:val="002E5D64"/>
    <w:rsid w:val="002E69BC"/>
    <w:rsid w:val="002E6D1E"/>
    <w:rsid w:val="002E7AB9"/>
    <w:rsid w:val="002F1C53"/>
    <w:rsid w:val="002F2E63"/>
    <w:rsid w:val="002F353B"/>
    <w:rsid w:val="002F5C7E"/>
    <w:rsid w:val="002F638D"/>
    <w:rsid w:val="00301AE3"/>
    <w:rsid w:val="00302515"/>
    <w:rsid w:val="003037C0"/>
    <w:rsid w:val="00303EB3"/>
    <w:rsid w:val="00311480"/>
    <w:rsid w:val="00311512"/>
    <w:rsid w:val="00311551"/>
    <w:rsid w:val="00311820"/>
    <w:rsid w:val="003119B9"/>
    <w:rsid w:val="00312FD0"/>
    <w:rsid w:val="00313A1E"/>
    <w:rsid w:val="003144EA"/>
    <w:rsid w:val="00315204"/>
    <w:rsid w:val="00317F02"/>
    <w:rsid w:val="00320514"/>
    <w:rsid w:val="00320C06"/>
    <w:rsid w:val="00326C7C"/>
    <w:rsid w:val="00331007"/>
    <w:rsid w:val="00333786"/>
    <w:rsid w:val="00333BBE"/>
    <w:rsid w:val="00333C86"/>
    <w:rsid w:val="003354B6"/>
    <w:rsid w:val="00335746"/>
    <w:rsid w:val="00337E4C"/>
    <w:rsid w:val="0034124C"/>
    <w:rsid w:val="00341C49"/>
    <w:rsid w:val="00341DDB"/>
    <w:rsid w:val="00347E2F"/>
    <w:rsid w:val="00347F71"/>
    <w:rsid w:val="003506D7"/>
    <w:rsid w:val="003549A0"/>
    <w:rsid w:val="00354D89"/>
    <w:rsid w:val="003608AD"/>
    <w:rsid w:val="0036180D"/>
    <w:rsid w:val="0036396C"/>
    <w:rsid w:val="00363A28"/>
    <w:rsid w:val="00365405"/>
    <w:rsid w:val="003673BF"/>
    <w:rsid w:val="00367A47"/>
    <w:rsid w:val="00370E83"/>
    <w:rsid w:val="00371E66"/>
    <w:rsid w:val="003730E9"/>
    <w:rsid w:val="003733F1"/>
    <w:rsid w:val="00373C80"/>
    <w:rsid w:val="003742FD"/>
    <w:rsid w:val="00376268"/>
    <w:rsid w:val="00376307"/>
    <w:rsid w:val="00382443"/>
    <w:rsid w:val="00384321"/>
    <w:rsid w:val="003872AF"/>
    <w:rsid w:val="00390194"/>
    <w:rsid w:val="003922F4"/>
    <w:rsid w:val="00392C44"/>
    <w:rsid w:val="0039429F"/>
    <w:rsid w:val="003949E9"/>
    <w:rsid w:val="00395CBF"/>
    <w:rsid w:val="003975B7"/>
    <w:rsid w:val="003A317A"/>
    <w:rsid w:val="003A3724"/>
    <w:rsid w:val="003A468C"/>
    <w:rsid w:val="003B0DE6"/>
    <w:rsid w:val="003B2206"/>
    <w:rsid w:val="003B269D"/>
    <w:rsid w:val="003B2DE6"/>
    <w:rsid w:val="003B4732"/>
    <w:rsid w:val="003B4EF6"/>
    <w:rsid w:val="003B636B"/>
    <w:rsid w:val="003C48D6"/>
    <w:rsid w:val="003C5DDF"/>
    <w:rsid w:val="003C6267"/>
    <w:rsid w:val="003C6816"/>
    <w:rsid w:val="003D0355"/>
    <w:rsid w:val="003D6C89"/>
    <w:rsid w:val="003D6E51"/>
    <w:rsid w:val="003E342C"/>
    <w:rsid w:val="003E4717"/>
    <w:rsid w:val="003E706B"/>
    <w:rsid w:val="003E7650"/>
    <w:rsid w:val="003F1609"/>
    <w:rsid w:val="003F1729"/>
    <w:rsid w:val="003F278C"/>
    <w:rsid w:val="003F39D4"/>
    <w:rsid w:val="003F40D0"/>
    <w:rsid w:val="003F4DAA"/>
    <w:rsid w:val="003F693E"/>
    <w:rsid w:val="003F7753"/>
    <w:rsid w:val="00401081"/>
    <w:rsid w:val="004012F8"/>
    <w:rsid w:val="004028B8"/>
    <w:rsid w:val="00402CED"/>
    <w:rsid w:val="004037D7"/>
    <w:rsid w:val="004045BD"/>
    <w:rsid w:val="00405A49"/>
    <w:rsid w:val="004079F9"/>
    <w:rsid w:val="004116AA"/>
    <w:rsid w:val="00414F2A"/>
    <w:rsid w:val="0041589E"/>
    <w:rsid w:val="004158C1"/>
    <w:rsid w:val="00417B36"/>
    <w:rsid w:val="0042186E"/>
    <w:rsid w:val="00421DD6"/>
    <w:rsid w:val="00425EFA"/>
    <w:rsid w:val="004314A1"/>
    <w:rsid w:val="0043163B"/>
    <w:rsid w:val="0043184D"/>
    <w:rsid w:val="00431D9F"/>
    <w:rsid w:val="004320E7"/>
    <w:rsid w:val="00432ABC"/>
    <w:rsid w:val="00433279"/>
    <w:rsid w:val="004359C7"/>
    <w:rsid w:val="00436C92"/>
    <w:rsid w:val="00437068"/>
    <w:rsid w:val="00441EAF"/>
    <w:rsid w:val="00442F81"/>
    <w:rsid w:val="00443BA7"/>
    <w:rsid w:val="004441C1"/>
    <w:rsid w:val="00447C29"/>
    <w:rsid w:val="00450B65"/>
    <w:rsid w:val="00456081"/>
    <w:rsid w:val="00460427"/>
    <w:rsid w:val="004617B4"/>
    <w:rsid w:val="00461EFC"/>
    <w:rsid w:val="0046699D"/>
    <w:rsid w:val="00466D9A"/>
    <w:rsid w:val="004703F0"/>
    <w:rsid w:val="00470D5E"/>
    <w:rsid w:val="00471306"/>
    <w:rsid w:val="00476756"/>
    <w:rsid w:val="00476A04"/>
    <w:rsid w:val="00481431"/>
    <w:rsid w:val="00481948"/>
    <w:rsid w:val="0048481F"/>
    <w:rsid w:val="00485BA6"/>
    <w:rsid w:val="00485D93"/>
    <w:rsid w:val="00485E22"/>
    <w:rsid w:val="00487B30"/>
    <w:rsid w:val="00487D2F"/>
    <w:rsid w:val="00492CE2"/>
    <w:rsid w:val="0049357B"/>
    <w:rsid w:val="00494245"/>
    <w:rsid w:val="0049432D"/>
    <w:rsid w:val="00494853"/>
    <w:rsid w:val="00496D40"/>
    <w:rsid w:val="004A43DE"/>
    <w:rsid w:val="004A4F7F"/>
    <w:rsid w:val="004A5DDA"/>
    <w:rsid w:val="004B0EF0"/>
    <w:rsid w:val="004B2337"/>
    <w:rsid w:val="004B3A6C"/>
    <w:rsid w:val="004B3AF3"/>
    <w:rsid w:val="004B451B"/>
    <w:rsid w:val="004C0147"/>
    <w:rsid w:val="004C05FD"/>
    <w:rsid w:val="004C2538"/>
    <w:rsid w:val="004C27C0"/>
    <w:rsid w:val="004C3AE8"/>
    <w:rsid w:val="004C49BD"/>
    <w:rsid w:val="004D0A91"/>
    <w:rsid w:val="004D44C1"/>
    <w:rsid w:val="004D7335"/>
    <w:rsid w:val="004D7442"/>
    <w:rsid w:val="004D7EFC"/>
    <w:rsid w:val="004E01A5"/>
    <w:rsid w:val="004E156C"/>
    <w:rsid w:val="004E2965"/>
    <w:rsid w:val="004E2D57"/>
    <w:rsid w:val="004E3A61"/>
    <w:rsid w:val="004E687F"/>
    <w:rsid w:val="004E6DDF"/>
    <w:rsid w:val="004E7155"/>
    <w:rsid w:val="004F0E25"/>
    <w:rsid w:val="004F2578"/>
    <w:rsid w:val="004F2D80"/>
    <w:rsid w:val="004F74F7"/>
    <w:rsid w:val="004F7E28"/>
    <w:rsid w:val="00500713"/>
    <w:rsid w:val="00501BE8"/>
    <w:rsid w:val="005027D6"/>
    <w:rsid w:val="00515020"/>
    <w:rsid w:val="005159F4"/>
    <w:rsid w:val="005235CE"/>
    <w:rsid w:val="00527742"/>
    <w:rsid w:val="00527C45"/>
    <w:rsid w:val="0053135F"/>
    <w:rsid w:val="00534F0B"/>
    <w:rsid w:val="00536CE1"/>
    <w:rsid w:val="00542528"/>
    <w:rsid w:val="0054712C"/>
    <w:rsid w:val="00547D91"/>
    <w:rsid w:val="00550186"/>
    <w:rsid w:val="005538C7"/>
    <w:rsid w:val="0055494C"/>
    <w:rsid w:val="005553B2"/>
    <w:rsid w:val="00555576"/>
    <w:rsid w:val="005555F5"/>
    <w:rsid w:val="00555E4C"/>
    <w:rsid w:val="00560CD1"/>
    <w:rsid w:val="00562FA1"/>
    <w:rsid w:val="00574DCA"/>
    <w:rsid w:val="005751F3"/>
    <w:rsid w:val="005764D3"/>
    <w:rsid w:val="00576720"/>
    <w:rsid w:val="00576737"/>
    <w:rsid w:val="00577F40"/>
    <w:rsid w:val="005814E6"/>
    <w:rsid w:val="005832AE"/>
    <w:rsid w:val="0058389F"/>
    <w:rsid w:val="005838D9"/>
    <w:rsid w:val="0058473B"/>
    <w:rsid w:val="005854D1"/>
    <w:rsid w:val="0058565A"/>
    <w:rsid w:val="005859D7"/>
    <w:rsid w:val="00585CE6"/>
    <w:rsid w:val="00586F08"/>
    <w:rsid w:val="00591BC4"/>
    <w:rsid w:val="00593DD0"/>
    <w:rsid w:val="005941F7"/>
    <w:rsid w:val="005A115F"/>
    <w:rsid w:val="005A2B39"/>
    <w:rsid w:val="005A2E3E"/>
    <w:rsid w:val="005A3EC0"/>
    <w:rsid w:val="005A47CB"/>
    <w:rsid w:val="005A6625"/>
    <w:rsid w:val="005B28E6"/>
    <w:rsid w:val="005B65FB"/>
    <w:rsid w:val="005B6DDA"/>
    <w:rsid w:val="005B7E15"/>
    <w:rsid w:val="005C280B"/>
    <w:rsid w:val="005C4947"/>
    <w:rsid w:val="005C6AF9"/>
    <w:rsid w:val="005C71D8"/>
    <w:rsid w:val="005D256B"/>
    <w:rsid w:val="005D40E2"/>
    <w:rsid w:val="005D412E"/>
    <w:rsid w:val="005D47E1"/>
    <w:rsid w:val="005D5D4B"/>
    <w:rsid w:val="005D6993"/>
    <w:rsid w:val="005D757A"/>
    <w:rsid w:val="005D7AFC"/>
    <w:rsid w:val="005E27EB"/>
    <w:rsid w:val="005F0E92"/>
    <w:rsid w:val="005F2BAB"/>
    <w:rsid w:val="005F4FA3"/>
    <w:rsid w:val="006007E9"/>
    <w:rsid w:val="0060241F"/>
    <w:rsid w:val="00604C43"/>
    <w:rsid w:val="006053EE"/>
    <w:rsid w:val="006075DE"/>
    <w:rsid w:val="00610034"/>
    <w:rsid w:val="0061018E"/>
    <w:rsid w:val="00611790"/>
    <w:rsid w:val="00611870"/>
    <w:rsid w:val="006163CB"/>
    <w:rsid w:val="00616411"/>
    <w:rsid w:val="006173ED"/>
    <w:rsid w:val="00617729"/>
    <w:rsid w:val="00621FD9"/>
    <w:rsid w:val="00623389"/>
    <w:rsid w:val="00631A39"/>
    <w:rsid w:val="00631E2D"/>
    <w:rsid w:val="00632D62"/>
    <w:rsid w:val="00632E70"/>
    <w:rsid w:val="006330D4"/>
    <w:rsid w:val="00633635"/>
    <w:rsid w:val="00635CC2"/>
    <w:rsid w:val="00636625"/>
    <w:rsid w:val="00641B0A"/>
    <w:rsid w:val="00641D51"/>
    <w:rsid w:val="00642452"/>
    <w:rsid w:val="006432CB"/>
    <w:rsid w:val="006439B8"/>
    <w:rsid w:val="00643B73"/>
    <w:rsid w:val="006458BB"/>
    <w:rsid w:val="006463F6"/>
    <w:rsid w:val="0064775F"/>
    <w:rsid w:val="006477F4"/>
    <w:rsid w:val="006508A8"/>
    <w:rsid w:val="00650D46"/>
    <w:rsid w:val="00651491"/>
    <w:rsid w:val="0065176F"/>
    <w:rsid w:val="006519E8"/>
    <w:rsid w:val="0066175F"/>
    <w:rsid w:val="00661ED1"/>
    <w:rsid w:val="0066268E"/>
    <w:rsid w:val="006635FD"/>
    <w:rsid w:val="00666B84"/>
    <w:rsid w:val="00667B52"/>
    <w:rsid w:val="00670240"/>
    <w:rsid w:val="00674124"/>
    <w:rsid w:val="00674753"/>
    <w:rsid w:val="00675EE2"/>
    <w:rsid w:val="00676286"/>
    <w:rsid w:val="00677043"/>
    <w:rsid w:val="00682054"/>
    <w:rsid w:val="00683FAB"/>
    <w:rsid w:val="0068423C"/>
    <w:rsid w:val="00684F9A"/>
    <w:rsid w:val="00692510"/>
    <w:rsid w:val="006929E7"/>
    <w:rsid w:val="006938C8"/>
    <w:rsid w:val="00693B56"/>
    <w:rsid w:val="006943E2"/>
    <w:rsid w:val="0069520F"/>
    <w:rsid w:val="00697337"/>
    <w:rsid w:val="006A279D"/>
    <w:rsid w:val="006A328F"/>
    <w:rsid w:val="006A3B8A"/>
    <w:rsid w:val="006A416D"/>
    <w:rsid w:val="006A5A7B"/>
    <w:rsid w:val="006A7BCD"/>
    <w:rsid w:val="006B12CE"/>
    <w:rsid w:val="006B1CAC"/>
    <w:rsid w:val="006B3F80"/>
    <w:rsid w:val="006B4A0C"/>
    <w:rsid w:val="006C07F4"/>
    <w:rsid w:val="006C21ED"/>
    <w:rsid w:val="006C2CA4"/>
    <w:rsid w:val="006C2FD0"/>
    <w:rsid w:val="006C48AB"/>
    <w:rsid w:val="006C53EB"/>
    <w:rsid w:val="006C6C12"/>
    <w:rsid w:val="006C762A"/>
    <w:rsid w:val="006D2273"/>
    <w:rsid w:val="006D3175"/>
    <w:rsid w:val="006D379A"/>
    <w:rsid w:val="006D5158"/>
    <w:rsid w:val="006E1DBB"/>
    <w:rsid w:val="006E6A08"/>
    <w:rsid w:val="006E6A3D"/>
    <w:rsid w:val="006E73DE"/>
    <w:rsid w:val="006E768D"/>
    <w:rsid w:val="006E7BE4"/>
    <w:rsid w:val="006F04E9"/>
    <w:rsid w:val="006F0D43"/>
    <w:rsid w:val="006F11C0"/>
    <w:rsid w:val="006F2415"/>
    <w:rsid w:val="006F3078"/>
    <w:rsid w:val="006F39C1"/>
    <w:rsid w:val="006F5BE9"/>
    <w:rsid w:val="006F699F"/>
    <w:rsid w:val="006F734D"/>
    <w:rsid w:val="006F7DE5"/>
    <w:rsid w:val="00701A73"/>
    <w:rsid w:val="00701A89"/>
    <w:rsid w:val="00702ECD"/>
    <w:rsid w:val="00702F41"/>
    <w:rsid w:val="007032A1"/>
    <w:rsid w:val="0071107E"/>
    <w:rsid w:val="00712A6E"/>
    <w:rsid w:val="00712DA7"/>
    <w:rsid w:val="00721B42"/>
    <w:rsid w:val="00721B5F"/>
    <w:rsid w:val="00722850"/>
    <w:rsid w:val="0072739A"/>
    <w:rsid w:val="007322C3"/>
    <w:rsid w:val="00732A79"/>
    <w:rsid w:val="00732AF7"/>
    <w:rsid w:val="007367CD"/>
    <w:rsid w:val="00741798"/>
    <w:rsid w:val="007427B6"/>
    <w:rsid w:val="007462A1"/>
    <w:rsid w:val="00754290"/>
    <w:rsid w:val="0075677C"/>
    <w:rsid w:val="00762459"/>
    <w:rsid w:val="007636E1"/>
    <w:rsid w:val="00764F68"/>
    <w:rsid w:val="007664B9"/>
    <w:rsid w:val="00774DCA"/>
    <w:rsid w:val="00776177"/>
    <w:rsid w:val="00776806"/>
    <w:rsid w:val="0077688D"/>
    <w:rsid w:val="00777763"/>
    <w:rsid w:val="00781BCB"/>
    <w:rsid w:val="007841B9"/>
    <w:rsid w:val="007857C8"/>
    <w:rsid w:val="00785EA1"/>
    <w:rsid w:val="00786CA8"/>
    <w:rsid w:val="00787413"/>
    <w:rsid w:val="00787DED"/>
    <w:rsid w:val="00791543"/>
    <w:rsid w:val="007A134C"/>
    <w:rsid w:val="007A33F3"/>
    <w:rsid w:val="007A3796"/>
    <w:rsid w:val="007A3887"/>
    <w:rsid w:val="007A7DB0"/>
    <w:rsid w:val="007B1397"/>
    <w:rsid w:val="007B4C35"/>
    <w:rsid w:val="007B5B0C"/>
    <w:rsid w:val="007C15DC"/>
    <w:rsid w:val="007C2601"/>
    <w:rsid w:val="007C3B8D"/>
    <w:rsid w:val="007C48B2"/>
    <w:rsid w:val="007C4F0E"/>
    <w:rsid w:val="007C58DF"/>
    <w:rsid w:val="007C6B92"/>
    <w:rsid w:val="007C72FD"/>
    <w:rsid w:val="007D1440"/>
    <w:rsid w:val="007D552F"/>
    <w:rsid w:val="007E0DF5"/>
    <w:rsid w:val="007E1FB4"/>
    <w:rsid w:val="007E3897"/>
    <w:rsid w:val="007E3DA9"/>
    <w:rsid w:val="007E4FD9"/>
    <w:rsid w:val="007E502B"/>
    <w:rsid w:val="007E52F7"/>
    <w:rsid w:val="007E66D4"/>
    <w:rsid w:val="007F32B9"/>
    <w:rsid w:val="007F3D9A"/>
    <w:rsid w:val="007F45F2"/>
    <w:rsid w:val="007F4AAD"/>
    <w:rsid w:val="007F55E9"/>
    <w:rsid w:val="007F575D"/>
    <w:rsid w:val="007F6478"/>
    <w:rsid w:val="00801F66"/>
    <w:rsid w:val="0080404A"/>
    <w:rsid w:val="00804CFE"/>
    <w:rsid w:val="00806A10"/>
    <w:rsid w:val="0080789A"/>
    <w:rsid w:val="00807A63"/>
    <w:rsid w:val="00812ACA"/>
    <w:rsid w:val="0081323C"/>
    <w:rsid w:val="00816DD5"/>
    <w:rsid w:val="00817104"/>
    <w:rsid w:val="0082198E"/>
    <w:rsid w:val="00821A14"/>
    <w:rsid w:val="00822AF5"/>
    <w:rsid w:val="00823235"/>
    <w:rsid w:val="008257D1"/>
    <w:rsid w:val="008270EF"/>
    <w:rsid w:val="00830A0F"/>
    <w:rsid w:val="00830B79"/>
    <w:rsid w:val="0083230B"/>
    <w:rsid w:val="00832679"/>
    <w:rsid w:val="008328DD"/>
    <w:rsid w:val="00832CBF"/>
    <w:rsid w:val="00833328"/>
    <w:rsid w:val="008348DF"/>
    <w:rsid w:val="00834EB9"/>
    <w:rsid w:val="00835E13"/>
    <w:rsid w:val="00836D43"/>
    <w:rsid w:val="00837D83"/>
    <w:rsid w:val="008403EE"/>
    <w:rsid w:val="00840EEF"/>
    <w:rsid w:val="008518A2"/>
    <w:rsid w:val="00852B84"/>
    <w:rsid w:val="00852F61"/>
    <w:rsid w:val="00854FB9"/>
    <w:rsid w:val="00855D9A"/>
    <w:rsid w:val="008605CD"/>
    <w:rsid w:val="008645F4"/>
    <w:rsid w:val="00864C05"/>
    <w:rsid w:val="00867CE7"/>
    <w:rsid w:val="0087054E"/>
    <w:rsid w:val="00874125"/>
    <w:rsid w:val="00874439"/>
    <w:rsid w:val="00874F22"/>
    <w:rsid w:val="008751AC"/>
    <w:rsid w:val="00876C05"/>
    <w:rsid w:val="00890CCB"/>
    <w:rsid w:val="00893FCB"/>
    <w:rsid w:val="008963B4"/>
    <w:rsid w:val="00896633"/>
    <w:rsid w:val="00896EFF"/>
    <w:rsid w:val="008A4B27"/>
    <w:rsid w:val="008A5866"/>
    <w:rsid w:val="008A5D0A"/>
    <w:rsid w:val="008A7E82"/>
    <w:rsid w:val="008B2EF5"/>
    <w:rsid w:val="008B3C4E"/>
    <w:rsid w:val="008B57B6"/>
    <w:rsid w:val="008B6093"/>
    <w:rsid w:val="008B6FA9"/>
    <w:rsid w:val="008C0513"/>
    <w:rsid w:val="008C0D77"/>
    <w:rsid w:val="008C15D3"/>
    <w:rsid w:val="008C1E33"/>
    <w:rsid w:val="008C4F26"/>
    <w:rsid w:val="008C5460"/>
    <w:rsid w:val="008C67EF"/>
    <w:rsid w:val="008C72CC"/>
    <w:rsid w:val="008C7518"/>
    <w:rsid w:val="008C78B5"/>
    <w:rsid w:val="008D1A9A"/>
    <w:rsid w:val="008D204B"/>
    <w:rsid w:val="008D259C"/>
    <w:rsid w:val="008D3E7F"/>
    <w:rsid w:val="008D5D9B"/>
    <w:rsid w:val="008E2D00"/>
    <w:rsid w:val="008E3A08"/>
    <w:rsid w:val="008E3B9E"/>
    <w:rsid w:val="008E50D1"/>
    <w:rsid w:val="008E58BD"/>
    <w:rsid w:val="008F039E"/>
    <w:rsid w:val="008F2227"/>
    <w:rsid w:val="00900ABE"/>
    <w:rsid w:val="00901082"/>
    <w:rsid w:val="009014B0"/>
    <w:rsid w:val="00904E61"/>
    <w:rsid w:val="0090500B"/>
    <w:rsid w:val="00905B36"/>
    <w:rsid w:val="00907028"/>
    <w:rsid w:val="00907991"/>
    <w:rsid w:val="009111F6"/>
    <w:rsid w:val="009146A3"/>
    <w:rsid w:val="00915555"/>
    <w:rsid w:val="00915D85"/>
    <w:rsid w:val="00916E5C"/>
    <w:rsid w:val="0091793F"/>
    <w:rsid w:val="00923087"/>
    <w:rsid w:val="009232F6"/>
    <w:rsid w:val="0092473F"/>
    <w:rsid w:val="0092489D"/>
    <w:rsid w:val="00927B5C"/>
    <w:rsid w:val="00927DD8"/>
    <w:rsid w:val="00937717"/>
    <w:rsid w:val="009413DF"/>
    <w:rsid w:val="009418FC"/>
    <w:rsid w:val="0094474D"/>
    <w:rsid w:val="009474A7"/>
    <w:rsid w:val="00947D2D"/>
    <w:rsid w:val="00952756"/>
    <w:rsid w:val="00953151"/>
    <w:rsid w:val="0095778F"/>
    <w:rsid w:val="00957D19"/>
    <w:rsid w:val="00965E31"/>
    <w:rsid w:val="00966AEE"/>
    <w:rsid w:val="00967D93"/>
    <w:rsid w:val="00975779"/>
    <w:rsid w:val="00977BF6"/>
    <w:rsid w:val="009812EE"/>
    <w:rsid w:val="009814B0"/>
    <w:rsid w:val="00981BA3"/>
    <w:rsid w:val="00990806"/>
    <w:rsid w:val="00995C52"/>
    <w:rsid w:val="0099746B"/>
    <w:rsid w:val="009A1862"/>
    <w:rsid w:val="009A1C3C"/>
    <w:rsid w:val="009A1C66"/>
    <w:rsid w:val="009A2189"/>
    <w:rsid w:val="009A3353"/>
    <w:rsid w:val="009A58EE"/>
    <w:rsid w:val="009A59B0"/>
    <w:rsid w:val="009B0314"/>
    <w:rsid w:val="009B0D3F"/>
    <w:rsid w:val="009B1B2A"/>
    <w:rsid w:val="009B4841"/>
    <w:rsid w:val="009B6E92"/>
    <w:rsid w:val="009B6F30"/>
    <w:rsid w:val="009C0ACE"/>
    <w:rsid w:val="009C3BC5"/>
    <w:rsid w:val="009C561B"/>
    <w:rsid w:val="009D1D7B"/>
    <w:rsid w:val="009D6119"/>
    <w:rsid w:val="009D7020"/>
    <w:rsid w:val="009D7FE9"/>
    <w:rsid w:val="009E4022"/>
    <w:rsid w:val="009E5803"/>
    <w:rsid w:val="009E58D3"/>
    <w:rsid w:val="009E6D59"/>
    <w:rsid w:val="009F10D5"/>
    <w:rsid w:val="009F1308"/>
    <w:rsid w:val="009F17E1"/>
    <w:rsid w:val="009F273B"/>
    <w:rsid w:val="009F344D"/>
    <w:rsid w:val="009F3D9A"/>
    <w:rsid w:val="009F3E58"/>
    <w:rsid w:val="009F3EF1"/>
    <w:rsid w:val="009F50EA"/>
    <w:rsid w:val="009F58C5"/>
    <w:rsid w:val="009F5C0E"/>
    <w:rsid w:val="00A0017F"/>
    <w:rsid w:val="00A002BA"/>
    <w:rsid w:val="00A01730"/>
    <w:rsid w:val="00A02A72"/>
    <w:rsid w:val="00A02FA2"/>
    <w:rsid w:val="00A07CAD"/>
    <w:rsid w:val="00A10007"/>
    <w:rsid w:val="00A12698"/>
    <w:rsid w:val="00A12AEB"/>
    <w:rsid w:val="00A13D7B"/>
    <w:rsid w:val="00A142C6"/>
    <w:rsid w:val="00A15E68"/>
    <w:rsid w:val="00A1602C"/>
    <w:rsid w:val="00A16C96"/>
    <w:rsid w:val="00A21B70"/>
    <w:rsid w:val="00A261B8"/>
    <w:rsid w:val="00A265ED"/>
    <w:rsid w:val="00A27F31"/>
    <w:rsid w:val="00A3244E"/>
    <w:rsid w:val="00A32534"/>
    <w:rsid w:val="00A36841"/>
    <w:rsid w:val="00A36AF9"/>
    <w:rsid w:val="00A37A14"/>
    <w:rsid w:val="00A4048F"/>
    <w:rsid w:val="00A42FC5"/>
    <w:rsid w:val="00A45DCA"/>
    <w:rsid w:val="00A4714D"/>
    <w:rsid w:val="00A5089A"/>
    <w:rsid w:val="00A50B05"/>
    <w:rsid w:val="00A50B80"/>
    <w:rsid w:val="00A54233"/>
    <w:rsid w:val="00A54B62"/>
    <w:rsid w:val="00A54C24"/>
    <w:rsid w:val="00A56BFF"/>
    <w:rsid w:val="00A57229"/>
    <w:rsid w:val="00A577BB"/>
    <w:rsid w:val="00A61CEF"/>
    <w:rsid w:val="00A61E60"/>
    <w:rsid w:val="00A6305C"/>
    <w:rsid w:val="00A636E9"/>
    <w:rsid w:val="00A642E4"/>
    <w:rsid w:val="00A664B5"/>
    <w:rsid w:val="00A714B0"/>
    <w:rsid w:val="00A72863"/>
    <w:rsid w:val="00A75A60"/>
    <w:rsid w:val="00A8084A"/>
    <w:rsid w:val="00A809DF"/>
    <w:rsid w:val="00A81CDD"/>
    <w:rsid w:val="00A8420F"/>
    <w:rsid w:val="00A87E0A"/>
    <w:rsid w:val="00A87FEA"/>
    <w:rsid w:val="00A91B3C"/>
    <w:rsid w:val="00A937EC"/>
    <w:rsid w:val="00A93AD1"/>
    <w:rsid w:val="00A9407A"/>
    <w:rsid w:val="00A95A95"/>
    <w:rsid w:val="00A96180"/>
    <w:rsid w:val="00A96422"/>
    <w:rsid w:val="00A96496"/>
    <w:rsid w:val="00A967D4"/>
    <w:rsid w:val="00AA05C3"/>
    <w:rsid w:val="00AA1006"/>
    <w:rsid w:val="00AA3C61"/>
    <w:rsid w:val="00AA57E0"/>
    <w:rsid w:val="00AA6459"/>
    <w:rsid w:val="00AA64A5"/>
    <w:rsid w:val="00AA67B1"/>
    <w:rsid w:val="00AB353C"/>
    <w:rsid w:val="00AB4238"/>
    <w:rsid w:val="00AB57C3"/>
    <w:rsid w:val="00AB5E56"/>
    <w:rsid w:val="00AB6C14"/>
    <w:rsid w:val="00AB769F"/>
    <w:rsid w:val="00AC0B9A"/>
    <w:rsid w:val="00AC0BF7"/>
    <w:rsid w:val="00AC2057"/>
    <w:rsid w:val="00AC47AB"/>
    <w:rsid w:val="00AD056C"/>
    <w:rsid w:val="00AE0994"/>
    <w:rsid w:val="00AE2802"/>
    <w:rsid w:val="00AE52AF"/>
    <w:rsid w:val="00AF53D1"/>
    <w:rsid w:val="00B01A0D"/>
    <w:rsid w:val="00B02F9B"/>
    <w:rsid w:val="00B04D62"/>
    <w:rsid w:val="00B10D16"/>
    <w:rsid w:val="00B1299B"/>
    <w:rsid w:val="00B14C43"/>
    <w:rsid w:val="00B21F3E"/>
    <w:rsid w:val="00B22F7F"/>
    <w:rsid w:val="00B24D1E"/>
    <w:rsid w:val="00B274FE"/>
    <w:rsid w:val="00B31CFB"/>
    <w:rsid w:val="00B326D5"/>
    <w:rsid w:val="00B33CC7"/>
    <w:rsid w:val="00B3483E"/>
    <w:rsid w:val="00B377DC"/>
    <w:rsid w:val="00B42662"/>
    <w:rsid w:val="00B42758"/>
    <w:rsid w:val="00B43C82"/>
    <w:rsid w:val="00B47AC1"/>
    <w:rsid w:val="00B511D2"/>
    <w:rsid w:val="00B55635"/>
    <w:rsid w:val="00B55ACA"/>
    <w:rsid w:val="00B608F5"/>
    <w:rsid w:val="00B60A72"/>
    <w:rsid w:val="00B61165"/>
    <w:rsid w:val="00B616B5"/>
    <w:rsid w:val="00B6191F"/>
    <w:rsid w:val="00B6445E"/>
    <w:rsid w:val="00B65CBF"/>
    <w:rsid w:val="00B72A57"/>
    <w:rsid w:val="00B72FAB"/>
    <w:rsid w:val="00B73179"/>
    <w:rsid w:val="00B73AD4"/>
    <w:rsid w:val="00B74076"/>
    <w:rsid w:val="00B7454F"/>
    <w:rsid w:val="00B7612F"/>
    <w:rsid w:val="00B767B7"/>
    <w:rsid w:val="00B77089"/>
    <w:rsid w:val="00B77522"/>
    <w:rsid w:val="00B82834"/>
    <w:rsid w:val="00B83150"/>
    <w:rsid w:val="00B8684A"/>
    <w:rsid w:val="00B90703"/>
    <w:rsid w:val="00B917F4"/>
    <w:rsid w:val="00B92445"/>
    <w:rsid w:val="00B92BD4"/>
    <w:rsid w:val="00B93E61"/>
    <w:rsid w:val="00B95FCC"/>
    <w:rsid w:val="00B96F27"/>
    <w:rsid w:val="00B97D5E"/>
    <w:rsid w:val="00BA0D8F"/>
    <w:rsid w:val="00BA1981"/>
    <w:rsid w:val="00BA3072"/>
    <w:rsid w:val="00BA3B9E"/>
    <w:rsid w:val="00BA3DDE"/>
    <w:rsid w:val="00BA43BA"/>
    <w:rsid w:val="00BA511C"/>
    <w:rsid w:val="00BA5B3F"/>
    <w:rsid w:val="00BA63E1"/>
    <w:rsid w:val="00BA6C1B"/>
    <w:rsid w:val="00BA7618"/>
    <w:rsid w:val="00BB17D5"/>
    <w:rsid w:val="00BB323D"/>
    <w:rsid w:val="00BB7155"/>
    <w:rsid w:val="00BC01CB"/>
    <w:rsid w:val="00BC1C4B"/>
    <w:rsid w:val="00BC2C98"/>
    <w:rsid w:val="00BC3E92"/>
    <w:rsid w:val="00BC71CD"/>
    <w:rsid w:val="00BD2378"/>
    <w:rsid w:val="00BD5C90"/>
    <w:rsid w:val="00BE26DD"/>
    <w:rsid w:val="00BE29B1"/>
    <w:rsid w:val="00BE56C4"/>
    <w:rsid w:val="00BE5CFC"/>
    <w:rsid w:val="00BE6BF3"/>
    <w:rsid w:val="00BE7F44"/>
    <w:rsid w:val="00BF164C"/>
    <w:rsid w:val="00BF3028"/>
    <w:rsid w:val="00BF3FC2"/>
    <w:rsid w:val="00BF4523"/>
    <w:rsid w:val="00BF6D67"/>
    <w:rsid w:val="00BF7024"/>
    <w:rsid w:val="00C01FCC"/>
    <w:rsid w:val="00C03FFE"/>
    <w:rsid w:val="00C05682"/>
    <w:rsid w:val="00C06C11"/>
    <w:rsid w:val="00C10D09"/>
    <w:rsid w:val="00C12022"/>
    <w:rsid w:val="00C1263F"/>
    <w:rsid w:val="00C14165"/>
    <w:rsid w:val="00C20ACE"/>
    <w:rsid w:val="00C22044"/>
    <w:rsid w:val="00C23D4F"/>
    <w:rsid w:val="00C2642D"/>
    <w:rsid w:val="00C303C3"/>
    <w:rsid w:val="00C33039"/>
    <w:rsid w:val="00C3531E"/>
    <w:rsid w:val="00C355B0"/>
    <w:rsid w:val="00C35AC5"/>
    <w:rsid w:val="00C360D7"/>
    <w:rsid w:val="00C363BE"/>
    <w:rsid w:val="00C36C6D"/>
    <w:rsid w:val="00C41226"/>
    <w:rsid w:val="00C4286E"/>
    <w:rsid w:val="00C446F5"/>
    <w:rsid w:val="00C47180"/>
    <w:rsid w:val="00C47460"/>
    <w:rsid w:val="00C51E9A"/>
    <w:rsid w:val="00C52CED"/>
    <w:rsid w:val="00C53628"/>
    <w:rsid w:val="00C54ED6"/>
    <w:rsid w:val="00C63641"/>
    <w:rsid w:val="00C65725"/>
    <w:rsid w:val="00C6650F"/>
    <w:rsid w:val="00C71CDA"/>
    <w:rsid w:val="00C722C2"/>
    <w:rsid w:val="00C7248D"/>
    <w:rsid w:val="00C75C79"/>
    <w:rsid w:val="00C7694D"/>
    <w:rsid w:val="00C77444"/>
    <w:rsid w:val="00C809C8"/>
    <w:rsid w:val="00C80A42"/>
    <w:rsid w:val="00C816D2"/>
    <w:rsid w:val="00C843A9"/>
    <w:rsid w:val="00C85890"/>
    <w:rsid w:val="00C85C6F"/>
    <w:rsid w:val="00C863A0"/>
    <w:rsid w:val="00C90650"/>
    <w:rsid w:val="00C9159C"/>
    <w:rsid w:val="00C954CA"/>
    <w:rsid w:val="00C95750"/>
    <w:rsid w:val="00CA146B"/>
    <w:rsid w:val="00CA1DBC"/>
    <w:rsid w:val="00CA361C"/>
    <w:rsid w:val="00CA63F9"/>
    <w:rsid w:val="00CA693C"/>
    <w:rsid w:val="00CB0901"/>
    <w:rsid w:val="00CB1FFE"/>
    <w:rsid w:val="00CB3FF9"/>
    <w:rsid w:val="00CB5205"/>
    <w:rsid w:val="00CB7161"/>
    <w:rsid w:val="00CC3199"/>
    <w:rsid w:val="00CC6262"/>
    <w:rsid w:val="00CC7821"/>
    <w:rsid w:val="00CD020C"/>
    <w:rsid w:val="00CD189E"/>
    <w:rsid w:val="00CD264B"/>
    <w:rsid w:val="00CD35FC"/>
    <w:rsid w:val="00CD42B9"/>
    <w:rsid w:val="00CD44EB"/>
    <w:rsid w:val="00CD648B"/>
    <w:rsid w:val="00CD67D3"/>
    <w:rsid w:val="00CD7C3A"/>
    <w:rsid w:val="00CE04E8"/>
    <w:rsid w:val="00CE4990"/>
    <w:rsid w:val="00CE6207"/>
    <w:rsid w:val="00CF05E7"/>
    <w:rsid w:val="00CF43A6"/>
    <w:rsid w:val="00D008B3"/>
    <w:rsid w:val="00D038C2"/>
    <w:rsid w:val="00D04F1B"/>
    <w:rsid w:val="00D05AF4"/>
    <w:rsid w:val="00D06F2B"/>
    <w:rsid w:val="00D115DD"/>
    <w:rsid w:val="00D125B7"/>
    <w:rsid w:val="00D128EF"/>
    <w:rsid w:val="00D14F00"/>
    <w:rsid w:val="00D159E7"/>
    <w:rsid w:val="00D168E2"/>
    <w:rsid w:val="00D26A48"/>
    <w:rsid w:val="00D278B1"/>
    <w:rsid w:val="00D30682"/>
    <w:rsid w:val="00D31C0D"/>
    <w:rsid w:val="00D32B2F"/>
    <w:rsid w:val="00D42639"/>
    <w:rsid w:val="00D42AE9"/>
    <w:rsid w:val="00D43618"/>
    <w:rsid w:val="00D44140"/>
    <w:rsid w:val="00D46408"/>
    <w:rsid w:val="00D503EC"/>
    <w:rsid w:val="00D5197D"/>
    <w:rsid w:val="00D5267A"/>
    <w:rsid w:val="00D5539F"/>
    <w:rsid w:val="00D56B32"/>
    <w:rsid w:val="00D61566"/>
    <w:rsid w:val="00D64B8C"/>
    <w:rsid w:val="00D64D9B"/>
    <w:rsid w:val="00D66F66"/>
    <w:rsid w:val="00D6751A"/>
    <w:rsid w:val="00D71856"/>
    <w:rsid w:val="00D73D98"/>
    <w:rsid w:val="00D757AE"/>
    <w:rsid w:val="00D77294"/>
    <w:rsid w:val="00D7738F"/>
    <w:rsid w:val="00D77467"/>
    <w:rsid w:val="00D7755A"/>
    <w:rsid w:val="00D81E43"/>
    <w:rsid w:val="00D823A1"/>
    <w:rsid w:val="00D8550B"/>
    <w:rsid w:val="00D913D9"/>
    <w:rsid w:val="00D936C0"/>
    <w:rsid w:val="00D93C99"/>
    <w:rsid w:val="00D93DAB"/>
    <w:rsid w:val="00D943BB"/>
    <w:rsid w:val="00D95B1B"/>
    <w:rsid w:val="00D96481"/>
    <w:rsid w:val="00D97E78"/>
    <w:rsid w:val="00D97E90"/>
    <w:rsid w:val="00DA0952"/>
    <w:rsid w:val="00DA16FB"/>
    <w:rsid w:val="00DA37D5"/>
    <w:rsid w:val="00DA4D25"/>
    <w:rsid w:val="00DB30A0"/>
    <w:rsid w:val="00DB76AD"/>
    <w:rsid w:val="00DB7914"/>
    <w:rsid w:val="00DC2D3E"/>
    <w:rsid w:val="00DC307B"/>
    <w:rsid w:val="00DC75AD"/>
    <w:rsid w:val="00DD010D"/>
    <w:rsid w:val="00DD2766"/>
    <w:rsid w:val="00DD2F19"/>
    <w:rsid w:val="00DD45D6"/>
    <w:rsid w:val="00DD611D"/>
    <w:rsid w:val="00DD6ED7"/>
    <w:rsid w:val="00DE1174"/>
    <w:rsid w:val="00DE39A0"/>
    <w:rsid w:val="00DE4689"/>
    <w:rsid w:val="00DE4808"/>
    <w:rsid w:val="00DE584A"/>
    <w:rsid w:val="00DE587E"/>
    <w:rsid w:val="00DE7C9A"/>
    <w:rsid w:val="00DF571E"/>
    <w:rsid w:val="00DF72FA"/>
    <w:rsid w:val="00DF76C1"/>
    <w:rsid w:val="00E0023D"/>
    <w:rsid w:val="00E01683"/>
    <w:rsid w:val="00E017E2"/>
    <w:rsid w:val="00E02A91"/>
    <w:rsid w:val="00E02C33"/>
    <w:rsid w:val="00E02E57"/>
    <w:rsid w:val="00E06B12"/>
    <w:rsid w:val="00E07F7D"/>
    <w:rsid w:val="00E11434"/>
    <w:rsid w:val="00E14496"/>
    <w:rsid w:val="00E1515F"/>
    <w:rsid w:val="00E154EB"/>
    <w:rsid w:val="00E15D47"/>
    <w:rsid w:val="00E21000"/>
    <w:rsid w:val="00E2405C"/>
    <w:rsid w:val="00E24C64"/>
    <w:rsid w:val="00E27B0D"/>
    <w:rsid w:val="00E33269"/>
    <w:rsid w:val="00E33D14"/>
    <w:rsid w:val="00E345A6"/>
    <w:rsid w:val="00E36A7E"/>
    <w:rsid w:val="00E44543"/>
    <w:rsid w:val="00E44FF1"/>
    <w:rsid w:val="00E529A9"/>
    <w:rsid w:val="00E52F5E"/>
    <w:rsid w:val="00E5448A"/>
    <w:rsid w:val="00E6009F"/>
    <w:rsid w:val="00E60349"/>
    <w:rsid w:val="00E61217"/>
    <w:rsid w:val="00E634DC"/>
    <w:rsid w:val="00E64B17"/>
    <w:rsid w:val="00E65179"/>
    <w:rsid w:val="00E6549A"/>
    <w:rsid w:val="00E67197"/>
    <w:rsid w:val="00E6799A"/>
    <w:rsid w:val="00E679EC"/>
    <w:rsid w:val="00E736DE"/>
    <w:rsid w:val="00E7594B"/>
    <w:rsid w:val="00E84A76"/>
    <w:rsid w:val="00E85840"/>
    <w:rsid w:val="00E85BB6"/>
    <w:rsid w:val="00E870C4"/>
    <w:rsid w:val="00E959BE"/>
    <w:rsid w:val="00E95DD0"/>
    <w:rsid w:val="00E9630C"/>
    <w:rsid w:val="00E9646E"/>
    <w:rsid w:val="00E973F0"/>
    <w:rsid w:val="00E977B1"/>
    <w:rsid w:val="00EB256B"/>
    <w:rsid w:val="00EB36A5"/>
    <w:rsid w:val="00EB36F3"/>
    <w:rsid w:val="00EB52FE"/>
    <w:rsid w:val="00EB67BF"/>
    <w:rsid w:val="00EB6CFD"/>
    <w:rsid w:val="00EC00CE"/>
    <w:rsid w:val="00EC130F"/>
    <w:rsid w:val="00EC2014"/>
    <w:rsid w:val="00EC4F3C"/>
    <w:rsid w:val="00EC5E2E"/>
    <w:rsid w:val="00EC5FC9"/>
    <w:rsid w:val="00EC67EA"/>
    <w:rsid w:val="00ED2B54"/>
    <w:rsid w:val="00ED5DC6"/>
    <w:rsid w:val="00ED6A42"/>
    <w:rsid w:val="00EE18F6"/>
    <w:rsid w:val="00EE6F9B"/>
    <w:rsid w:val="00EE7CFC"/>
    <w:rsid w:val="00EF2AD4"/>
    <w:rsid w:val="00EF3947"/>
    <w:rsid w:val="00EF3C6D"/>
    <w:rsid w:val="00EF3CE0"/>
    <w:rsid w:val="00EF5A98"/>
    <w:rsid w:val="00EF657D"/>
    <w:rsid w:val="00EF67D3"/>
    <w:rsid w:val="00EF7F88"/>
    <w:rsid w:val="00F01233"/>
    <w:rsid w:val="00F0643C"/>
    <w:rsid w:val="00F0788E"/>
    <w:rsid w:val="00F10255"/>
    <w:rsid w:val="00F1071E"/>
    <w:rsid w:val="00F10DBE"/>
    <w:rsid w:val="00F11A0D"/>
    <w:rsid w:val="00F1283B"/>
    <w:rsid w:val="00F12970"/>
    <w:rsid w:val="00F12DF1"/>
    <w:rsid w:val="00F132DC"/>
    <w:rsid w:val="00F139F0"/>
    <w:rsid w:val="00F156C1"/>
    <w:rsid w:val="00F15AE8"/>
    <w:rsid w:val="00F1744C"/>
    <w:rsid w:val="00F178AC"/>
    <w:rsid w:val="00F20436"/>
    <w:rsid w:val="00F2097C"/>
    <w:rsid w:val="00F21197"/>
    <w:rsid w:val="00F24028"/>
    <w:rsid w:val="00F25BC7"/>
    <w:rsid w:val="00F27606"/>
    <w:rsid w:val="00F33EE4"/>
    <w:rsid w:val="00F35BFE"/>
    <w:rsid w:val="00F369E1"/>
    <w:rsid w:val="00F36C60"/>
    <w:rsid w:val="00F36D7F"/>
    <w:rsid w:val="00F411D2"/>
    <w:rsid w:val="00F43688"/>
    <w:rsid w:val="00F4399C"/>
    <w:rsid w:val="00F45847"/>
    <w:rsid w:val="00F528CB"/>
    <w:rsid w:val="00F54CD5"/>
    <w:rsid w:val="00F55B8D"/>
    <w:rsid w:val="00F565F3"/>
    <w:rsid w:val="00F617C8"/>
    <w:rsid w:val="00F61DD7"/>
    <w:rsid w:val="00F62B87"/>
    <w:rsid w:val="00F63FC2"/>
    <w:rsid w:val="00F64052"/>
    <w:rsid w:val="00F64AA5"/>
    <w:rsid w:val="00F704AF"/>
    <w:rsid w:val="00F73CD3"/>
    <w:rsid w:val="00F74F13"/>
    <w:rsid w:val="00F74FB4"/>
    <w:rsid w:val="00F80E0B"/>
    <w:rsid w:val="00F80F12"/>
    <w:rsid w:val="00F81117"/>
    <w:rsid w:val="00F81C9A"/>
    <w:rsid w:val="00F82CBA"/>
    <w:rsid w:val="00F82DDB"/>
    <w:rsid w:val="00F859E9"/>
    <w:rsid w:val="00F86077"/>
    <w:rsid w:val="00F86720"/>
    <w:rsid w:val="00F909FD"/>
    <w:rsid w:val="00F90D0C"/>
    <w:rsid w:val="00F90D28"/>
    <w:rsid w:val="00F93EC4"/>
    <w:rsid w:val="00F96B66"/>
    <w:rsid w:val="00FA0832"/>
    <w:rsid w:val="00FA2DC7"/>
    <w:rsid w:val="00FA449A"/>
    <w:rsid w:val="00FA459A"/>
    <w:rsid w:val="00FA7339"/>
    <w:rsid w:val="00FA762C"/>
    <w:rsid w:val="00FA7E63"/>
    <w:rsid w:val="00FB3B55"/>
    <w:rsid w:val="00FB3C5C"/>
    <w:rsid w:val="00FB7250"/>
    <w:rsid w:val="00FC0CBE"/>
    <w:rsid w:val="00FC15A9"/>
    <w:rsid w:val="00FC29D1"/>
    <w:rsid w:val="00FC36FE"/>
    <w:rsid w:val="00FC4D19"/>
    <w:rsid w:val="00FC4F6C"/>
    <w:rsid w:val="00FC6911"/>
    <w:rsid w:val="00FC7FBD"/>
    <w:rsid w:val="00FD2904"/>
    <w:rsid w:val="00FD6F9A"/>
    <w:rsid w:val="00FE1B0B"/>
    <w:rsid w:val="00FE2B37"/>
    <w:rsid w:val="00FE31F4"/>
    <w:rsid w:val="00FF23EF"/>
    <w:rsid w:val="00FF3954"/>
    <w:rsid w:val="00FF5896"/>
    <w:rsid w:val="00FF6C9C"/>
    <w:rsid w:val="00FF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FCB1"/>
  <w15:docId w15:val="{967513F7-CB72-4E3A-BF95-D88CEE9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2pt"/>
    <w:qFormat/>
    <w:rsid w:val="007B5B0C"/>
    <w:rPr>
      <w:rFonts w:ascii="Arial" w:hAnsi="Arial" w:cs="Arial"/>
      <w:sz w:val="24"/>
      <w:szCs w:val="22"/>
      <w:lang w:val="en-GB"/>
    </w:rPr>
  </w:style>
  <w:style w:type="paragraph" w:styleId="Heading1">
    <w:name w:val="heading 1"/>
    <w:basedOn w:val="Normal"/>
    <w:next w:val="Normal"/>
    <w:link w:val="Heading1Char"/>
    <w:uiPriority w:val="9"/>
    <w:qFormat/>
    <w:rsid w:val="00BF6D6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953151"/>
    <w:pPr>
      <w:outlineLvl w:val="1"/>
    </w:pPr>
    <w:rPr>
      <w:b/>
      <w:color w:val="0072C6"/>
      <w:szCs w:val="18"/>
    </w:rPr>
  </w:style>
  <w:style w:type="paragraph" w:styleId="Heading3">
    <w:name w:val="heading 3"/>
    <w:aliases w:val="Front Page heading"/>
    <w:basedOn w:val="Heading1"/>
    <w:next w:val="Normal"/>
    <w:link w:val="Heading3Char"/>
    <w:uiPriority w:val="9"/>
    <w:unhideWhenUsed/>
    <w:qFormat/>
    <w:rsid w:val="00BF6D6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BF6D67"/>
    <w:rPr>
      <w:sz w:val="18"/>
      <w:szCs w:val="18"/>
    </w:rPr>
  </w:style>
  <w:style w:type="character" w:customStyle="1" w:styleId="Heading1Char">
    <w:name w:val="Heading 1 Char"/>
    <w:link w:val="Heading1"/>
    <w:uiPriority w:val="9"/>
    <w:rsid w:val="00BF6D67"/>
    <w:rPr>
      <w:rFonts w:ascii="Arial" w:hAnsi="Arial" w:cs="Arial"/>
      <w:color w:val="0072C6"/>
      <w:sz w:val="48"/>
      <w:szCs w:val="48"/>
    </w:rPr>
  </w:style>
  <w:style w:type="character" w:customStyle="1" w:styleId="Heading2Char">
    <w:name w:val="Heading 2 Char"/>
    <w:aliases w:val="Table Heading Char"/>
    <w:link w:val="Heading2"/>
    <w:uiPriority w:val="9"/>
    <w:rsid w:val="00953151"/>
    <w:rPr>
      <w:rFonts w:ascii="Arial" w:hAnsi="Arial" w:cs="Arial"/>
      <w:b/>
      <w:color w:val="0072C6"/>
      <w:sz w:val="24"/>
      <w:szCs w:val="18"/>
    </w:rPr>
  </w:style>
  <w:style w:type="character" w:customStyle="1" w:styleId="Heading3Char">
    <w:name w:val="Heading 3 Char"/>
    <w:aliases w:val="Front Page heading Char"/>
    <w:link w:val="Heading3"/>
    <w:uiPriority w:val="9"/>
    <w:rsid w:val="00BF6D67"/>
    <w:rPr>
      <w:rFonts w:ascii="Arial" w:hAnsi="Arial" w:cs="Arial"/>
      <w:b/>
      <w:color w:val="0072C6"/>
      <w:sz w:val="56"/>
      <w:szCs w:val="56"/>
      <w:lang w:val="en-GB"/>
    </w:rPr>
  </w:style>
  <w:style w:type="paragraph" w:styleId="ListParagraph">
    <w:name w:val="List Paragraph"/>
    <w:aliases w:val="Numbers"/>
    <w:basedOn w:val="Normal"/>
    <w:link w:val="ListParagraphChar"/>
    <w:uiPriority w:val="34"/>
    <w:qFormat/>
    <w:rsid w:val="001819B8"/>
    <w:rPr>
      <w:b/>
      <w:color w:val="0072C6" w:themeColor="text2"/>
    </w:rPr>
  </w:style>
  <w:style w:type="paragraph" w:customStyle="1" w:styleId="BlueBulletList">
    <w:name w:val="Blue Bullet List"/>
    <w:basedOn w:val="NoSpacing"/>
    <w:qFormat/>
    <w:rsid w:val="00DF76C1"/>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semiHidden/>
    <w:unhideWhenUsed/>
    <w:rsid w:val="00A87E0A"/>
    <w:pPr>
      <w:spacing w:before="100" w:beforeAutospacing="1" w:after="100" w:afterAutospacing="1"/>
    </w:pPr>
    <w:rPr>
      <w:rFonts w:ascii="Times New Roman" w:eastAsiaTheme="minorEastAsia" w:hAnsi="Times New Roman" w:cs="Times New Roman"/>
      <w:szCs w:val="24"/>
      <w:lang w:eastAsia="en-GB"/>
    </w:rPr>
  </w:style>
  <w:style w:type="paragraph" w:customStyle="1" w:styleId="ReportLetter">
    <w:name w:val="Report Letter"/>
    <w:basedOn w:val="Normal"/>
    <w:qFormat/>
    <w:rsid w:val="009E6D59"/>
    <w:pPr>
      <w:jc w:val="center"/>
    </w:pPr>
    <w:rPr>
      <w:rFonts w:eastAsia="Times New Roman"/>
      <w:b/>
      <w:sz w:val="144"/>
      <w:szCs w:val="144"/>
      <w:lang w:eastAsia="en-GB"/>
    </w:rPr>
  </w:style>
  <w:style w:type="paragraph" w:customStyle="1" w:styleId="ReportHeader1">
    <w:name w:val="Report Header 1"/>
    <w:basedOn w:val="Normal"/>
    <w:qFormat/>
    <w:rsid w:val="009E6D59"/>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lang w:val="en-GB"/>
    </w:rPr>
  </w:style>
  <w:style w:type="paragraph" w:customStyle="1" w:styleId="ReportBullet1">
    <w:name w:val="Report Bullet 1"/>
    <w:basedOn w:val="Normal"/>
    <w:qFormat/>
    <w:rsid w:val="00456081"/>
    <w:pPr>
      <w:numPr>
        <w:numId w:val="2"/>
      </w:numPr>
    </w:pPr>
    <w:rPr>
      <w:rFonts w:eastAsia="Times New Roman"/>
      <w:b/>
      <w:szCs w:val="24"/>
      <w:u w:val="single"/>
      <w:lang w:eastAsia="en-GB"/>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paragraph" w:customStyle="1" w:styleId="IndentedBullets">
    <w:name w:val="IndentedBullets"/>
    <w:basedOn w:val="Normal"/>
    <w:rsid w:val="003506D7"/>
    <w:pPr>
      <w:numPr>
        <w:numId w:val="3"/>
      </w:numPr>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B92445"/>
    <w:rPr>
      <w:sz w:val="16"/>
      <w:szCs w:val="16"/>
    </w:rPr>
  </w:style>
  <w:style w:type="paragraph" w:styleId="CommentText">
    <w:name w:val="annotation text"/>
    <w:basedOn w:val="Normal"/>
    <w:link w:val="CommentTextChar"/>
    <w:uiPriority w:val="99"/>
    <w:semiHidden/>
    <w:unhideWhenUsed/>
    <w:rsid w:val="00B92445"/>
    <w:rPr>
      <w:sz w:val="20"/>
      <w:szCs w:val="20"/>
    </w:rPr>
  </w:style>
  <w:style w:type="character" w:customStyle="1" w:styleId="CommentTextChar">
    <w:name w:val="Comment Text Char"/>
    <w:basedOn w:val="DefaultParagraphFont"/>
    <w:link w:val="CommentText"/>
    <w:uiPriority w:val="99"/>
    <w:semiHidden/>
    <w:rsid w:val="00B92445"/>
    <w:rPr>
      <w:rFonts w:ascii="Arial" w:hAnsi="Arial" w:cs="Arial"/>
    </w:rPr>
  </w:style>
  <w:style w:type="paragraph" w:styleId="CommentSubject">
    <w:name w:val="annotation subject"/>
    <w:basedOn w:val="CommentText"/>
    <w:next w:val="CommentText"/>
    <w:link w:val="CommentSubjectChar"/>
    <w:uiPriority w:val="99"/>
    <w:semiHidden/>
    <w:unhideWhenUsed/>
    <w:rsid w:val="00B92445"/>
    <w:rPr>
      <w:b/>
      <w:bCs/>
    </w:rPr>
  </w:style>
  <w:style w:type="character" w:customStyle="1" w:styleId="CommentSubjectChar">
    <w:name w:val="Comment Subject Char"/>
    <w:basedOn w:val="CommentTextChar"/>
    <w:link w:val="CommentSubject"/>
    <w:uiPriority w:val="99"/>
    <w:semiHidden/>
    <w:rsid w:val="00B92445"/>
    <w:rPr>
      <w:rFonts w:ascii="Arial" w:hAnsi="Arial" w:cs="Arial"/>
      <w:b/>
      <w:bCs/>
    </w:rPr>
  </w:style>
  <w:style w:type="paragraph" w:customStyle="1" w:styleId="Body">
    <w:name w:val="Body"/>
    <w:rsid w:val="002E6D1E"/>
    <w:rPr>
      <w:rFonts w:ascii="Helvetica" w:eastAsia="Arial Unicode MS" w:hAnsi="Helvetica" w:cs="Arial Unicode MS"/>
      <w:color w:val="000000"/>
      <w:sz w:val="22"/>
      <w:szCs w:val="22"/>
      <w:lang w:eastAsia="en-GB"/>
    </w:rPr>
  </w:style>
  <w:style w:type="character" w:customStyle="1" w:styleId="ListParagraphChar">
    <w:name w:val="List Paragraph Char"/>
    <w:aliases w:val="Numbers Char"/>
    <w:link w:val="ListParagraph"/>
    <w:uiPriority w:val="34"/>
    <w:locked/>
    <w:rsid w:val="00576737"/>
    <w:rPr>
      <w:rFonts w:ascii="Arial" w:hAnsi="Arial" w:cs="Arial"/>
      <w:b/>
      <w:color w:val="0072C6" w:themeColor="text2"/>
      <w:sz w:val="24"/>
      <w:szCs w:val="22"/>
    </w:rPr>
  </w:style>
  <w:style w:type="paragraph" w:customStyle="1" w:styleId="ydp7f8d30f7western">
    <w:name w:val="ydp7f8d30f7western"/>
    <w:basedOn w:val="Normal"/>
    <w:rsid w:val="00D943BB"/>
    <w:pPr>
      <w:spacing w:before="100" w:beforeAutospacing="1" w:after="100" w:afterAutospacing="1"/>
    </w:pPr>
    <w:rPr>
      <w:rFonts w:ascii="Times New Roman" w:eastAsiaTheme="minorHAnsi" w:hAnsi="Times New Roman" w:cs="Times New Roman"/>
      <w:szCs w:val="24"/>
      <w:lang w:eastAsia="en-GB"/>
    </w:rPr>
  </w:style>
  <w:style w:type="character" w:customStyle="1" w:styleId="UnresolvedMention1">
    <w:name w:val="Unresolved Mention1"/>
    <w:basedOn w:val="DefaultParagraphFont"/>
    <w:uiPriority w:val="99"/>
    <w:semiHidden/>
    <w:unhideWhenUsed/>
    <w:rsid w:val="000A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3775">
      <w:bodyDiv w:val="1"/>
      <w:marLeft w:val="0"/>
      <w:marRight w:val="0"/>
      <w:marTop w:val="0"/>
      <w:marBottom w:val="0"/>
      <w:divBdr>
        <w:top w:val="none" w:sz="0" w:space="0" w:color="auto"/>
        <w:left w:val="none" w:sz="0" w:space="0" w:color="auto"/>
        <w:bottom w:val="none" w:sz="0" w:space="0" w:color="auto"/>
        <w:right w:val="none" w:sz="0" w:space="0" w:color="auto"/>
      </w:divBdr>
    </w:div>
    <w:div w:id="59509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39D0-1FB0-4DB5-A77D-14C6A23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tracy astley</cp:lastModifiedBy>
  <cp:revision>67</cp:revision>
  <cp:lastPrinted>2020-01-23T15:26:00Z</cp:lastPrinted>
  <dcterms:created xsi:type="dcterms:W3CDTF">2021-03-17T10:08:00Z</dcterms:created>
  <dcterms:modified xsi:type="dcterms:W3CDTF">2021-06-24T11:14:00Z</dcterms:modified>
</cp:coreProperties>
</file>