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466A7" w14:textId="1680E402" w:rsidR="00A02A60" w:rsidRDefault="00E70E05" w:rsidP="002640AF">
      <w:pPr>
        <w:jc w:val="right"/>
      </w:pPr>
      <w:r>
        <w:rPr>
          <w:noProof/>
        </w:rPr>
        <w:drawing>
          <wp:inline distT="0" distB="0" distL="0" distR="0" wp14:anchorId="69B7D639" wp14:editId="2B28F0F1">
            <wp:extent cx="2883535" cy="1176965"/>
            <wp:effectExtent l="0" t="0" r="0" b="4445"/>
            <wp:docPr id="1720271111" name="Picture 2"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71111" name="Picture 2" descr="A blue text on a black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2286" cy="1180537"/>
                    </a:xfrm>
                    <a:prstGeom prst="rect">
                      <a:avLst/>
                    </a:prstGeom>
                  </pic:spPr>
                </pic:pic>
              </a:graphicData>
            </a:graphic>
          </wp:inline>
        </w:drawing>
      </w:r>
    </w:p>
    <w:p w14:paraId="5CF7381F" w14:textId="4C870431" w:rsidR="00CC7A07" w:rsidRPr="00BE06C4" w:rsidRDefault="00BE06C4" w:rsidP="00CC7A07">
      <w:pPr>
        <w:pStyle w:val="Heading1"/>
        <w:rPr>
          <w:color w:val="auto"/>
        </w:rPr>
      </w:pPr>
      <w:proofErr w:type="spellStart"/>
      <w:r>
        <w:rPr>
          <w:color w:val="auto"/>
        </w:rPr>
        <w:t>YorCat</w:t>
      </w:r>
      <w:proofErr w:type="spellEnd"/>
      <w:r w:rsidR="00CC7A07" w:rsidRPr="00BE06C4">
        <w:rPr>
          <w:color w:val="auto"/>
        </w:rPr>
        <w:t xml:space="preserve"> Membership Terms and Conditions</w:t>
      </w:r>
    </w:p>
    <w:p w14:paraId="1330E1F8" w14:textId="4666208A" w:rsidR="00CC7A07" w:rsidRPr="006D3A7B" w:rsidRDefault="00FB4D57" w:rsidP="00CC7A07">
      <w:pPr>
        <w:rPr>
          <w:rStyle w:val="Bold"/>
          <w:b w:val="0"/>
          <w:bCs/>
          <w:sz w:val="28"/>
          <w:szCs w:val="28"/>
        </w:rPr>
      </w:pPr>
      <w:r>
        <w:rPr>
          <w:rStyle w:val="Bold"/>
          <w:bCs/>
          <w:sz w:val="28"/>
          <w:szCs w:val="28"/>
        </w:rPr>
        <w:t>December</w:t>
      </w:r>
      <w:r w:rsidR="00CC7A07" w:rsidRPr="006D3A7B">
        <w:rPr>
          <w:rStyle w:val="Bold"/>
          <w:bCs/>
          <w:sz w:val="28"/>
          <w:szCs w:val="28"/>
        </w:rPr>
        <w:t xml:space="preserve"> 2023</w:t>
      </w:r>
    </w:p>
    <w:p w14:paraId="5559AAD4" w14:textId="77777777" w:rsidR="00CC7A07" w:rsidRDefault="00CC7A07" w:rsidP="00CC7A07">
      <w:pPr>
        <w:rPr>
          <w:b/>
          <w:bCs/>
          <w:noProof/>
        </w:rPr>
      </w:pPr>
    </w:p>
    <w:p w14:paraId="6BFB68A5" w14:textId="3083FB64" w:rsidR="00CC7A07" w:rsidRPr="00FB4D57" w:rsidRDefault="00CC7A07" w:rsidP="00CC7A07">
      <w:pPr>
        <w:pStyle w:val="Heading1Blue"/>
        <w:rPr>
          <w:rStyle w:val="Strong"/>
          <w:b w:val="0"/>
          <w:bCs w:val="0"/>
          <w:color w:val="auto"/>
        </w:rPr>
      </w:pPr>
      <w:bookmarkStart w:id="0" w:name="_Toc146028787"/>
      <w:r w:rsidRPr="00FB4D57">
        <w:rPr>
          <w:rStyle w:val="Strong"/>
          <w:color w:val="auto"/>
        </w:rPr>
        <w:t xml:space="preserve">What is </w:t>
      </w:r>
      <w:proofErr w:type="spellStart"/>
      <w:r w:rsidR="00D604DF">
        <w:rPr>
          <w:rStyle w:val="Strong"/>
          <w:color w:val="auto"/>
        </w:rPr>
        <w:t>YorCat</w:t>
      </w:r>
      <w:proofErr w:type="spellEnd"/>
      <w:r w:rsidRPr="00FB4D57">
        <w:rPr>
          <w:rStyle w:val="Strong"/>
          <w:color w:val="auto"/>
        </w:rPr>
        <w:t>?</w:t>
      </w:r>
      <w:bookmarkEnd w:id="0"/>
    </w:p>
    <w:p w14:paraId="26EA75C8" w14:textId="09600928" w:rsidR="00CC7A07" w:rsidRPr="00BA50C6" w:rsidRDefault="00C10534" w:rsidP="00CC7A07">
      <w:pPr>
        <w:jc w:val="both"/>
        <w:rPr>
          <w:rStyle w:val="Strong"/>
          <w:b w:val="0"/>
          <w:bCs w:val="0"/>
        </w:rPr>
      </w:pPr>
      <w:r>
        <w:rPr>
          <w:rStyle w:val="Strong"/>
        </w:rPr>
        <w:t>Yorkshire and the Humber</w:t>
      </w:r>
      <w:r w:rsidR="00CC7A07" w:rsidRPr="00BA50C6">
        <w:rPr>
          <w:rStyle w:val="Strong"/>
        </w:rPr>
        <w:t xml:space="preserve"> NHS Libraries (</w:t>
      </w:r>
      <w:proofErr w:type="spellStart"/>
      <w:r w:rsidR="00D604DF">
        <w:rPr>
          <w:rStyle w:val="Strong"/>
        </w:rPr>
        <w:t>YorCat</w:t>
      </w:r>
      <w:proofErr w:type="spellEnd"/>
      <w:r w:rsidR="00CC7A07" w:rsidRPr="00BA50C6">
        <w:rPr>
          <w:rStyle w:val="Strong"/>
        </w:rPr>
        <w:t xml:space="preserve">) is a consortium of NHS </w:t>
      </w:r>
      <w:r w:rsidR="002B0994">
        <w:rPr>
          <w:rStyle w:val="Strong"/>
        </w:rPr>
        <w:t xml:space="preserve">and health </w:t>
      </w:r>
      <w:r w:rsidR="00CC7A07" w:rsidRPr="00BA50C6">
        <w:rPr>
          <w:rStyle w:val="Strong"/>
        </w:rPr>
        <w:t>libraries who are working together to provide library services. The information below forms your membership agreement with these libraries.</w:t>
      </w:r>
    </w:p>
    <w:p w14:paraId="0BB54C9B" w14:textId="341019B7" w:rsidR="00CC7A07" w:rsidRPr="00BA50C6" w:rsidRDefault="00CC7A07" w:rsidP="00CC7A07">
      <w:pPr>
        <w:jc w:val="both"/>
        <w:rPr>
          <w:rStyle w:val="Strong"/>
          <w:b w:val="0"/>
          <w:bCs w:val="0"/>
        </w:rPr>
      </w:pPr>
      <w:r w:rsidRPr="00BA50C6">
        <w:rPr>
          <w:rStyle w:val="Strong"/>
        </w:rPr>
        <w:t xml:space="preserve">Please contact your local NHS </w:t>
      </w:r>
      <w:r w:rsidR="004E4021">
        <w:rPr>
          <w:rStyle w:val="Strong"/>
        </w:rPr>
        <w:t xml:space="preserve">or </w:t>
      </w:r>
      <w:r w:rsidR="002B0994">
        <w:rPr>
          <w:rStyle w:val="Strong"/>
        </w:rPr>
        <w:t>h</w:t>
      </w:r>
      <w:r w:rsidR="004E4021">
        <w:rPr>
          <w:rStyle w:val="Strong"/>
        </w:rPr>
        <w:t xml:space="preserve">ealth </w:t>
      </w:r>
      <w:r w:rsidRPr="00BA50C6">
        <w:rPr>
          <w:rStyle w:val="Strong"/>
        </w:rPr>
        <w:t>library if you have any questions.</w:t>
      </w:r>
    </w:p>
    <w:p w14:paraId="45488CB5" w14:textId="32F1901A" w:rsidR="00CC7A07" w:rsidRDefault="00CC7A07" w:rsidP="00CC7A07">
      <w:pPr>
        <w:pStyle w:val="NormalWeb"/>
        <w:spacing w:before="0" w:beforeAutospacing="0" w:after="0" w:afterAutospacing="0"/>
        <w:rPr>
          <w:rFonts w:ascii="Arial" w:hAnsi="Arial" w:cs="Arial"/>
          <w:color w:val="333333"/>
        </w:rPr>
      </w:pPr>
      <w:r>
        <w:rPr>
          <w:rFonts w:ascii="Arial" w:hAnsi="Arial" w:cs="Arial"/>
          <w:color w:val="333333"/>
        </w:rPr>
        <w:t xml:space="preserve">The </w:t>
      </w:r>
      <w:proofErr w:type="spellStart"/>
      <w:r w:rsidR="00D604DF">
        <w:rPr>
          <w:rFonts w:ascii="Arial" w:hAnsi="Arial" w:cs="Arial"/>
          <w:color w:val="333333"/>
        </w:rPr>
        <w:t>YorCat</w:t>
      </w:r>
      <w:proofErr w:type="spellEnd"/>
      <w:r w:rsidRPr="00886B62">
        <w:rPr>
          <w:rFonts w:ascii="Arial" w:hAnsi="Arial" w:cs="Arial"/>
          <w:color w:val="333333"/>
        </w:rPr>
        <w:t xml:space="preserve"> consortium share a library catalogue and lend items to members across the region. </w:t>
      </w:r>
      <w:r>
        <w:rPr>
          <w:rFonts w:ascii="Arial" w:hAnsi="Arial" w:cs="Arial"/>
          <w:color w:val="333333"/>
        </w:rPr>
        <w:t>F</w:t>
      </w:r>
      <w:r w:rsidRPr="00886B62">
        <w:rPr>
          <w:rFonts w:ascii="Arial" w:hAnsi="Arial" w:cs="Arial"/>
          <w:color w:val="333333"/>
        </w:rPr>
        <w:t xml:space="preserve">ull details of all the libraries in the </w:t>
      </w:r>
      <w:proofErr w:type="spellStart"/>
      <w:r w:rsidR="00D604DF">
        <w:rPr>
          <w:rFonts w:ascii="Arial" w:hAnsi="Arial" w:cs="Arial"/>
          <w:color w:val="333333"/>
        </w:rPr>
        <w:t>YorCat</w:t>
      </w:r>
      <w:proofErr w:type="spellEnd"/>
      <w:r w:rsidRPr="00886B62">
        <w:rPr>
          <w:rFonts w:ascii="Arial" w:hAnsi="Arial" w:cs="Arial"/>
          <w:color w:val="333333"/>
        </w:rPr>
        <w:t xml:space="preserve"> consortium </w:t>
      </w:r>
      <w:r>
        <w:rPr>
          <w:rFonts w:ascii="Arial" w:hAnsi="Arial" w:cs="Arial"/>
          <w:color w:val="333333"/>
        </w:rPr>
        <w:t xml:space="preserve">are </w:t>
      </w:r>
      <w:r w:rsidRPr="00886B62">
        <w:rPr>
          <w:rFonts w:ascii="Arial" w:hAnsi="Arial" w:cs="Arial"/>
          <w:color w:val="333333"/>
        </w:rPr>
        <w:t xml:space="preserve">on our </w:t>
      </w:r>
      <w:r>
        <w:rPr>
          <w:rFonts w:ascii="Arial" w:hAnsi="Arial" w:cs="Arial"/>
          <w:color w:val="333333"/>
        </w:rPr>
        <w:t xml:space="preserve">catalogue: </w:t>
      </w:r>
      <w:hyperlink r:id="rId11" w:history="1">
        <w:r w:rsidR="00AB65CD" w:rsidRPr="004A1E1F">
          <w:rPr>
            <w:rStyle w:val="Hyperlink"/>
            <w:rFonts w:ascii="Arial" w:hAnsi="Arial" w:cs="Arial"/>
          </w:rPr>
          <w:t>https://yorcat.koha-ptfs.co.uk/</w:t>
        </w:r>
      </w:hyperlink>
      <w:r w:rsidR="00AB65CD">
        <w:rPr>
          <w:rFonts w:ascii="Arial" w:hAnsi="Arial" w:cs="Arial"/>
          <w:color w:val="333333"/>
        </w:rPr>
        <w:t xml:space="preserve"> </w:t>
      </w:r>
    </w:p>
    <w:p w14:paraId="0B4AD0A7" w14:textId="77777777" w:rsidR="00CC7A07" w:rsidRPr="00886B62" w:rsidRDefault="00CC7A07" w:rsidP="00CC7A07">
      <w:pPr>
        <w:pStyle w:val="NormalWeb"/>
        <w:spacing w:before="0" w:beforeAutospacing="0" w:after="0" w:afterAutospacing="0"/>
        <w:rPr>
          <w:rFonts w:ascii="Arial" w:hAnsi="Arial" w:cs="Arial"/>
        </w:rPr>
      </w:pPr>
    </w:p>
    <w:p w14:paraId="5033426D" w14:textId="7A578341"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 xml:space="preserve">Your </w:t>
      </w:r>
      <w:r w:rsidRPr="005E35F7">
        <w:rPr>
          <w:rFonts w:ascii="Arial" w:hAnsi="Arial" w:cs="Arial"/>
          <w:b/>
          <w:bCs/>
          <w:color w:val="333333"/>
        </w:rPr>
        <w:t>home library</w:t>
      </w:r>
      <w:r w:rsidRPr="00886B62">
        <w:rPr>
          <w:rFonts w:ascii="Arial" w:hAnsi="Arial" w:cs="Arial"/>
          <w:color w:val="333333"/>
        </w:rPr>
        <w:t xml:space="preserve"> is the library associated with the </w:t>
      </w:r>
      <w:proofErr w:type="spellStart"/>
      <w:r w:rsidRPr="00886B62">
        <w:rPr>
          <w:rFonts w:ascii="Arial" w:hAnsi="Arial" w:cs="Arial"/>
          <w:color w:val="333333"/>
        </w:rPr>
        <w:t>organisation</w:t>
      </w:r>
      <w:proofErr w:type="spellEnd"/>
      <w:r w:rsidRPr="00886B62">
        <w:rPr>
          <w:rFonts w:ascii="Arial" w:hAnsi="Arial" w:cs="Arial"/>
          <w:color w:val="333333"/>
        </w:rPr>
        <w:t xml:space="preserve"> where you are employed or on placement. Please contact your home library for information on further library and services available to you that are not covered by </w:t>
      </w:r>
      <w:proofErr w:type="spellStart"/>
      <w:r w:rsidR="00D604DF">
        <w:rPr>
          <w:rFonts w:ascii="Arial" w:hAnsi="Arial" w:cs="Arial"/>
          <w:color w:val="333333"/>
        </w:rPr>
        <w:t>YorCat</w:t>
      </w:r>
      <w:proofErr w:type="spellEnd"/>
      <w:r w:rsidRPr="00886B62">
        <w:rPr>
          <w:rFonts w:ascii="Arial" w:hAnsi="Arial" w:cs="Arial"/>
          <w:color w:val="333333"/>
        </w:rPr>
        <w:t xml:space="preserve"> membership. This can include access to </w:t>
      </w:r>
      <w:proofErr w:type="spellStart"/>
      <w:r w:rsidRPr="00886B62">
        <w:rPr>
          <w:rFonts w:ascii="Arial" w:hAnsi="Arial" w:cs="Arial"/>
          <w:color w:val="333333"/>
        </w:rPr>
        <w:t>organisation</w:t>
      </w:r>
      <w:proofErr w:type="spellEnd"/>
      <w:r w:rsidRPr="00886B62">
        <w:rPr>
          <w:rFonts w:ascii="Arial" w:hAnsi="Arial" w:cs="Arial"/>
          <w:color w:val="333333"/>
        </w:rPr>
        <w:t xml:space="preserve"> specific </w:t>
      </w:r>
      <w:r>
        <w:rPr>
          <w:rFonts w:ascii="Arial" w:hAnsi="Arial" w:cs="Arial"/>
          <w:color w:val="333333"/>
        </w:rPr>
        <w:t xml:space="preserve">resources and </w:t>
      </w:r>
      <w:r w:rsidRPr="00886B62">
        <w:rPr>
          <w:rFonts w:ascii="Arial" w:hAnsi="Arial" w:cs="Arial"/>
          <w:color w:val="333333"/>
        </w:rPr>
        <w:t>services</w:t>
      </w:r>
      <w:r>
        <w:rPr>
          <w:rFonts w:ascii="Arial" w:hAnsi="Arial" w:cs="Arial"/>
          <w:color w:val="333333"/>
        </w:rPr>
        <w:t>,</w:t>
      </w:r>
      <w:r w:rsidRPr="00886B62">
        <w:rPr>
          <w:rFonts w:ascii="Arial" w:hAnsi="Arial" w:cs="Arial"/>
          <w:color w:val="333333"/>
        </w:rPr>
        <w:t xml:space="preserve"> and specialist staff support and training. You can find contact details for your home library on the </w:t>
      </w:r>
      <w:r>
        <w:rPr>
          <w:rFonts w:ascii="Arial" w:hAnsi="Arial" w:cs="Arial"/>
          <w:color w:val="333333"/>
        </w:rPr>
        <w:t>catalogue</w:t>
      </w:r>
      <w:r w:rsidRPr="00886B62">
        <w:rPr>
          <w:rFonts w:ascii="Arial" w:hAnsi="Arial" w:cs="Arial"/>
          <w:color w:val="333333"/>
        </w:rPr>
        <w:t>.</w:t>
      </w:r>
    </w:p>
    <w:p w14:paraId="59882C6F" w14:textId="77777777" w:rsidR="00CC7A07" w:rsidRPr="00B13589" w:rsidRDefault="00CC7A07" w:rsidP="00CC7A07">
      <w:pPr>
        <w:pStyle w:val="NormalWeb"/>
        <w:spacing w:before="0" w:beforeAutospacing="0" w:after="0" w:afterAutospacing="0"/>
        <w:rPr>
          <w:rFonts w:ascii="Arial" w:hAnsi="Arial" w:cs="Arial"/>
          <w:color w:val="333333"/>
        </w:rPr>
      </w:pPr>
    </w:p>
    <w:p w14:paraId="581D7A2F" w14:textId="7DAC2C56"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 xml:space="preserve">By joining the </w:t>
      </w:r>
      <w:proofErr w:type="spellStart"/>
      <w:r w:rsidR="00D604DF">
        <w:rPr>
          <w:rFonts w:ascii="Arial" w:hAnsi="Arial" w:cs="Arial"/>
          <w:color w:val="333333"/>
        </w:rPr>
        <w:t>YorCat</w:t>
      </w:r>
      <w:proofErr w:type="spellEnd"/>
      <w:r w:rsidRPr="00886B62">
        <w:rPr>
          <w:rFonts w:ascii="Arial" w:hAnsi="Arial" w:cs="Arial"/>
          <w:color w:val="333333"/>
        </w:rPr>
        <w:t xml:space="preserve"> consortium, you (our users) agree to the terms and conditions outlined in this document. We (</w:t>
      </w:r>
      <w:proofErr w:type="spellStart"/>
      <w:r w:rsidR="00D604DF">
        <w:rPr>
          <w:rFonts w:ascii="Arial" w:hAnsi="Arial" w:cs="Arial"/>
          <w:color w:val="333333"/>
        </w:rPr>
        <w:t>YorCat</w:t>
      </w:r>
      <w:proofErr w:type="spellEnd"/>
      <w:r w:rsidRPr="00886B62">
        <w:rPr>
          <w:rFonts w:ascii="Arial" w:hAnsi="Arial" w:cs="Arial"/>
          <w:color w:val="333333"/>
        </w:rPr>
        <w:t>) reserve the right to change these terms and conditions at any time and will inform you if we do so.</w:t>
      </w:r>
    </w:p>
    <w:p w14:paraId="7DE5516F" w14:textId="77777777" w:rsidR="00CC7A07" w:rsidRDefault="00CC7A07" w:rsidP="00CC7A07">
      <w:pPr>
        <w:pStyle w:val="NormalWeb"/>
        <w:spacing w:before="0" w:beforeAutospacing="0" w:after="0" w:afterAutospacing="0"/>
        <w:rPr>
          <w:rFonts w:ascii="Arial" w:hAnsi="Arial" w:cs="Arial"/>
          <w:color w:val="333333"/>
        </w:rPr>
      </w:pPr>
    </w:p>
    <w:p w14:paraId="617212E6" w14:textId="64CB6DA6" w:rsidR="00CC7A07" w:rsidRPr="004E4021" w:rsidRDefault="00CC7A07" w:rsidP="00CC7A07">
      <w:pPr>
        <w:pStyle w:val="Heading1Blue"/>
        <w:rPr>
          <w:b/>
          <w:bCs/>
          <w:color w:val="auto"/>
        </w:rPr>
      </w:pPr>
      <w:bookmarkStart w:id="1" w:name="_Toc146028788"/>
      <w:r w:rsidRPr="004E4021">
        <w:rPr>
          <w:b/>
          <w:bCs/>
          <w:color w:val="auto"/>
        </w:rPr>
        <w:t xml:space="preserve">Who can join </w:t>
      </w:r>
      <w:proofErr w:type="spellStart"/>
      <w:r w:rsidR="00D604DF">
        <w:rPr>
          <w:b/>
          <w:bCs/>
          <w:color w:val="auto"/>
        </w:rPr>
        <w:t>YorCat</w:t>
      </w:r>
      <w:proofErr w:type="spellEnd"/>
      <w:r w:rsidRPr="004E4021">
        <w:rPr>
          <w:b/>
          <w:bCs/>
          <w:color w:val="auto"/>
        </w:rPr>
        <w:t>?</w:t>
      </w:r>
      <w:bookmarkEnd w:id="1"/>
    </w:p>
    <w:p w14:paraId="704BD9E4" w14:textId="7EF48CA7" w:rsidR="00CC7A07" w:rsidRPr="005C457A" w:rsidRDefault="00CC7A07" w:rsidP="00CC7A07">
      <w:bookmarkStart w:id="2" w:name="_Toc130376321"/>
      <w:r w:rsidRPr="005C457A">
        <w:t xml:space="preserve">All employees, learners on placement and volunteers at member </w:t>
      </w:r>
      <w:r w:rsidR="003961C8">
        <w:t>organisations</w:t>
      </w:r>
      <w:r w:rsidRPr="005C457A">
        <w:t xml:space="preserve"> are eligible to join the </w:t>
      </w:r>
      <w:proofErr w:type="spellStart"/>
      <w:r w:rsidR="00D604DF">
        <w:t>YorCat</w:t>
      </w:r>
      <w:proofErr w:type="spellEnd"/>
      <w:r w:rsidRPr="005C457A">
        <w:t xml:space="preserve"> consortium as full members. </w:t>
      </w:r>
    </w:p>
    <w:p w14:paraId="28F305F4" w14:textId="41B6CDFD" w:rsidR="00CC7A07" w:rsidRPr="005C457A" w:rsidRDefault="00CC7A07" w:rsidP="00CC7A07">
      <w:r w:rsidRPr="005C457A">
        <w:t xml:space="preserve">Some </w:t>
      </w:r>
      <w:r w:rsidR="00AC6C79">
        <w:t>organisations</w:t>
      </w:r>
      <w:r w:rsidRPr="005C457A">
        <w:t xml:space="preserve"> also allow borrowing rights to additional external and patient members, and these have more limited borrowing allowances. </w:t>
      </w:r>
    </w:p>
    <w:p w14:paraId="0E381A84" w14:textId="547A9DC3" w:rsidR="00CC7A07" w:rsidRPr="005C457A" w:rsidRDefault="00CC7A07" w:rsidP="00CC7A07">
      <w:r w:rsidRPr="005C457A">
        <w:t xml:space="preserve">Member </w:t>
      </w:r>
      <w:r w:rsidR="00AC6C79">
        <w:t>organisations</w:t>
      </w:r>
      <w:r w:rsidRPr="005C457A">
        <w:t xml:space="preserve"> are:</w:t>
      </w:r>
      <w:bookmarkEnd w:id="2"/>
    </w:p>
    <w:p w14:paraId="3F05A61A" w14:textId="77777777" w:rsidR="00CA7E97" w:rsidRDefault="00CA7E97" w:rsidP="00CA7E97">
      <w:pPr>
        <w:pStyle w:val="ListParagraph"/>
        <w:numPr>
          <w:ilvl w:val="0"/>
          <w:numId w:val="1"/>
        </w:numPr>
      </w:pPr>
      <w:r>
        <w:t>Airedale NHS Foundation Trust</w:t>
      </w:r>
    </w:p>
    <w:p w14:paraId="56C1FE73" w14:textId="77777777" w:rsidR="00CA7E97" w:rsidRDefault="00CA7E97" w:rsidP="00CA7E97">
      <w:pPr>
        <w:pStyle w:val="ListParagraph"/>
        <w:numPr>
          <w:ilvl w:val="0"/>
          <w:numId w:val="1"/>
        </w:numPr>
      </w:pPr>
      <w:r>
        <w:t>Barnsley Hospital NHS Foundation Trust</w:t>
      </w:r>
    </w:p>
    <w:p w14:paraId="6B4B54CC" w14:textId="77777777" w:rsidR="00CA7E97" w:rsidRDefault="00CA7E97" w:rsidP="00CA7E97">
      <w:pPr>
        <w:pStyle w:val="ListParagraph"/>
        <w:numPr>
          <w:ilvl w:val="0"/>
          <w:numId w:val="1"/>
        </w:numPr>
      </w:pPr>
      <w:r>
        <w:t>Bradford District Care NHS Foundation Trust</w:t>
      </w:r>
    </w:p>
    <w:p w14:paraId="4400F9D7" w14:textId="77777777" w:rsidR="00CA7E97" w:rsidRDefault="00CA7E97" w:rsidP="00CA7E97">
      <w:pPr>
        <w:pStyle w:val="ListParagraph"/>
        <w:numPr>
          <w:ilvl w:val="0"/>
          <w:numId w:val="1"/>
        </w:numPr>
      </w:pPr>
      <w:r>
        <w:lastRenderedPageBreak/>
        <w:t>Bradford Teaching Hospitals NHS Foundation Trust</w:t>
      </w:r>
    </w:p>
    <w:p w14:paraId="747D7DF3" w14:textId="77777777" w:rsidR="00CA7E97" w:rsidRDefault="00CA7E97" w:rsidP="00CA7E97">
      <w:pPr>
        <w:pStyle w:val="ListParagraph"/>
        <w:numPr>
          <w:ilvl w:val="0"/>
          <w:numId w:val="1"/>
        </w:numPr>
      </w:pPr>
      <w:r>
        <w:t>Calderdale and Huddersfield NHS Foundation Trust</w:t>
      </w:r>
    </w:p>
    <w:p w14:paraId="0D55D31C" w14:textId="77777777" w:rsidR="00CA7E97" w:rsidRDefault="00CA7E97" w:rsidP="00CA7E97">
      <w:pPr>
        <w:pStyle w:val="ListParagraph"/>
        <w:numPr>
          <w:ilvl w:val="0"/>
          <w:numId w:val="1"/>
        </w:numPr>
      </w:pPr>
      <w:r>
        <w:t>Doncaster and Bassetlaw Hospitals NHS Foundation Trust</w:t>
      </w:r>
    </w:p>
    <w:p w14:paraId="30908827" w14:textId="77777777" w:rsidR="00CA7E97" w:rsidRDefault="00CA7E97" w:rsidP="00CA7E97">
      <w:pPr>
        <w:pStyle w:val="ListParagraph"/>
        <w:numPr>
          <w:ilvl w:val="0"/>
          <w:numId w:val="1"/>
        </w:numPr>
      </w:pPr>
      <w:r>
        <w:t>Harrogate and District NHS Foundation Trust</w:t>
      </w:r>
    </w:p>
    <w:p w14:paraId="33C415BD" w14:textId="77777777" w:rsidR="00CA7E97" w:rsidRDefault="00CA7E97" w:rsidP="00CA7E97">
      <w:pPr>
        <w:pStyle w:val="ListParagraph"/>
        <w:numPr>
          <w:ilvl w:val="0"/>
          <w:numId w:val="1"/>
        </w:numPr>
      </w:pPr>
      <w:r>
        <w:t>Hull University Teaching Hospitals NHS Trust</w:t>
      </w:r>
    </w:p>
    <w:p w14:paraId="0482B7C6" w14:textId="77777777" w:rsidR="00CA7E97" w:rsidRDefault="00CA7E97" w:rsidP="00CA7E97">
      <w:pPr>
        <w:pStyle w:val="ListParagraph"/>
        <w:numPr>
          <w:ilvl w:val="0"/>
          <w:numId w:val="1"/>
        </w:numPr>
      </w:pPr>
      <w:r>
        <w:t>Leeds &amp; York Partnership NHS Foundation Trust</w:t>
      </w:r>
    </w:p>
    <w:p w14:paraId="25D0DEAE" w14:textId="77777777" w:rsidR="00CA7E97" w:rsidRDefault="00CA7E97" w:rsidP="00CA7E97">
      <w:pPr>
        <w:pStyle w:val="ListParagraph"/>
        <w:numPr>
          <w:ilvl w:val="0"/>
          <w:numId w:val="1"/>
        </w:numPr>
      </w:pPr>
      <w:r>
        <w:t>Leeds Community Healthcare NHS Trust</w:t>
      </w:r>
    </w:p>
    <w:p w14:paraId="58FB7215" w14:textId="77777777" w:rsidR="00CA7E97" w:rsidRDefault="00CA7E97" w:rsidP="00CA7E97">
      <w:pPr>
        <w:pStyle w:val="ListParagraph"/>
        <w:numPr>
          <w:ilvl w:val="0"/>
          <w:numId w:val="1"/>
        </w:numPr>
      </w:pPr>
      <w:r>
        <w:t>Leeds Public Health Resource Centre</w:t>
      </w:r>
    </w:p>
    <w:p w14:paraId="4154644C" w14:textId="77777777" w:rsidR="00CA7E97" w:rsidRDefault="00CA7E97" w:rsidP="00CA7E97">
      <w:pPr>
        <w:pStyle w:val="ListParagraph"/>
        <w:numPr>
          <w:ilvl w:val="0"/>
          <w:numId w:val="1"/>
        </w:numPr>
      </w:pPr>
      <w:r>
        <w:t>Leeds Teaching Hospitals NHS Trust</w:t>
      </w:r>
    </w:p>
    <w:p w14:paraId="5D989B30" w14:textId="77777777" w:rsidR="00CA7E97" w:rsidRDefault="00CA7E97" w:rsidP="00CA7E97">
      <w:pPr>
        <w:pStyle w:val="ListParagraph"/>
        <w:numPr>
          <w:ilvl w:val="0"/>
          <w:numId w:val="1"/>
        </w:numPr>
      </w:pPr>
      <w:r>
        <w:t>Mid Yorkshire Teaching NHS Trust</w:t>
      </w:r>
    </w:p>
    <w:p w14:paraId="428669A3" w14:textId="77777777" w:rsidR="00CA7E97" w:rsidRDefault="00CA7E97" w:rsidP="00CA7E97">
      <w:pPr>
        <w:pStyle w:val="ListParagraph"/>
        <w:numPr>
          <w:ilvl w:val="0"/>
          <w:numId w:val="1"/>
        </w:numPr>
      </w:pPr>
      <w:r>
        <w:t>Northern Lincolnshire and Goole NHS Foundation Trust</w:t>
      </w:r>
    </w:p>
    <w:p w14:paraId="398F6CF4" w14:textId="77777777" w:rsidR="00CA7E97" w:rsidRDefault="00CA7E97" w:rsidP="00CA7E97">
      <w:pPr>
        <w:pStyle w:val="ListParagraph"/>
        <w:numPr>
          <w:ilvl w:val="0"/>
          <w:numId w:val="1"/>
        </w:numPr>
      </w:pPr>
      <w:r>
        <w:t>Rotherham NHS Foundation Trust</w:t>
      </w:r>
    </w:p>
    <w:p w14:paraId="4E53A535" w14:textId="77777777" w:rsidR="00CA7E97" w:rsidRDefault="00CA7E97" w:rsidP="00CA7E97">
      <w:pPr>
        <w:pStyle w:val="ListParagraph"/>
        <w:numPr>
          <w:ilvl w:val="0"/>
          <w:numId w:val="1"/>
        </w:numPr>
      </w:pPr>
      <w:r>
        <w:t>Sheffield Children’s Hospital NHS Foundation Trust</w:t>
      </w:r>
    </w:p>
    <w:p w14:paraId="79F5B08D" w14:textId="77777777" w:rsidR="00CA7E97" w:rsidRDefault="00CA7E97" w:rsidP="00CA7E97">
      <w:pPr>
        <w:pStyle w:val="ListParagraph"/>
        <w:numPr>
          <w:ilvl w:val="0"/>
          <w:numId w:val="1"/>
        </w:numPr>
      </w:pPr>
      <w:r>
        <w:t>Sheffield Health and Social Care NHS Foundation Trust</w:t>
      </w:r>
    </w:p>
    <w:p w14:paraId="61830A4E" w14:textId="77777777" w:rsidR="00CA7E97" w:rsidRDefault="00CA7E97" w:rsidP="00CA7E97">
      <w:pPr>
        <w:pStyle w:val="ListParagraph"/>
        <w:numPr>
          <w:ilvl w:val="0"/>
          <w:numId w:val="1"/>
        </w:numPr>
      </w:pPr>
      <w:r>
        <w:t>Sheffield Teaching Hospitals NHS Foundation Trust</w:t>
      </w:r>
    </w:p>
    <w:p w14:paraId="7B2F408D" w14:textId="77777777" w:rsidR="00CA7E97" w:rsidRDefault="00CA7E97" w:rsidP="00CA7E97">
      <w:pPr>
        <w:pStyle w:val="ListParagraph"/>
        <w:numPr>
          <w:ilvl w:val="0"/>
          <w:numId w:val="1"/>
        </w:numPr>
      </w:pPr>
      <w:proofErr w:type="gramStart"/>
      <w:r>
        <w:t>South West</w:t>
      </w:r>
      <w:proofErr w:type="gramEnd"/>
      <w:r>
        <w:t xml:space="preserve"> Yorkshire Partnership NHS Foundation Trust</w:t>
      </w:r>
    </w:p>
    <w:p w14:paraId="26622B75" w14:textId="5ECC68D7" w:rsidR="00CC7A07" w:rsidRDefault="00CA7E97" w:rsidP="00CA7E97">
      <w:pPr>
        <w:pStyle w:val="ListParagraph"/>
        <w:numPr>
          <w:ilvl w:val="0"/>
          <w:numId w:val="1"/>
        </w:numPr>
      </w:pPr>
      <w:r>
        <w:t>York and Scarborough Teaching Hospitals NHS Foundation Trust</w:t>
      </w:r>
    </w:p>
    <w:p w14:paraId="1F29FE6C" w14:textId="77777777" w:rsidR="00CC7A07" w:rsidRPr="005C457A" w:rsidRDefault="00CC7A07" w:rsidP="00CC7A07">
      <w:pPr>
        <w:ind w:left="360"/>
      </w:pPr>
    </w:p>
    <w:p w14:paraId="291243B0" w14:textId="77777777" w:rsidR="00CC7A07" w:rsidRPr="004E4021" w:rsidRDefault="00CC7A07" w:rsidP="00CC7A07">
      <w:pPr>
        <w:pStyle w:val="Heading1Blue"/>
        <w:rPr>
          <w:color w:val="auto"/>
        </w:rPr>
      </w:pPr>
      <w:bookmarkStart w:id="3" w:name="_Toc146028789"/>
      <w:r w:rsidRPr="004E4021">
        <w:rPr>
          <w:rStyle w:val="Strong"/>
          <w:color w:val="auto"/>
        </w:rPr>
        <w:t>Joining the library</w:t>
      </w:r>
      <w:bookmarkEnd w:id="3"/>
    </w:p>
    <w:p w14:paraId="3CBB713B" w14:textId="77777777"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You must register for membership to borrow items. You will receive an online account to manage your loans</w:t>
      </w:r>
      <w:r>
        <w:rPr>
          <w:rFonts w:ascii="Arial" w:hAnsi="Arial" w:cs="Arial"/>
          <w:color w:val="333333"/>
        </w:rPr>
        <w:t>,</w:t>
      </w:r>
      <w:r w:rsidRPr="00886B62">
        <w:rPr>
          <w:rFonts w:ascii="Arial" w:hAnsi="Arial" w:cs="Arial"/>
          <w:color w:val="333333"/>
        </w:rPr>
        <w:t xml:space="preserve"> reserve items from the catalogue</w:t>
      </w:r>
      <w:r>
        <w:rPr>
          <w:rFonts w:ascii="Arial" w:hAnsi="Arial" w:cs="Arial"/>
          <w:color w:val="333333"/>
        </w:rPr>
        <w:t>, and view and update your details.</w:t>
      </w:r>
    </w:p>
    <w:p w14:paraId="7DF3CA68" w14:textId="77777777" w:rsidR="00CC7A07" w:rsidRPr="00886B62" w:rsidRDefault="00CC7A07" w:rsidP="00CC7A07">
      <w:pPr>
        <w:pStyle w:val="NormalWeb"/>
        <w:spacing w:before="0" w:beforeAutospacing="0" w:after="0" w:afterAutospacing="0"/>
        <w:rPr>
          <w:rFonts w:ascii="Arial" w:hAnsi="Arial" w:cs="Arial"/>
        </w:rPr>
      </w:pPr>
    </w:p>
    <w:p w14:paraId="0CA90027" w14:textId="55FE2912"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 xml:space="preserve">If you move to another </w:t>
      </w:r>
      <w:proofErr w:type="spellStart"/>
      <w:r w:rsidRPr="00886B62">
        <w:rPr>
          <w:rFonts w:ascii="Arial" w:hAnsi="Arial" w:cs="Arial"/>
          <w:color w:val="333333"/>
        </w:rPr>
        <w:t>organisation</w:t>
      </w:r>
      <w:proofErr w:type="spellEnd"/>
      <w:r w:rsidRPr="00886B62">
        <w:rPr>
          <w:rFonts w:ascii="Arial" w:hAnsi="Arial" w:cs="Arial"/>
          <w:color w:val="333333"/>
        </w:rPr>
        <w:t xml:space="preserve"> whose library is part of </w:t>
      </w:r>
      <w:proofErr w:type="spellStart"/>
      <w:r w:rsidR="00D604DF">
        <w:rPr>
          <w:rFonts w:ascii="Arial" w:hAnsi="Arial" w:cs="Arial"/>
          <w:color w:val="333333"/>
        </w:rPr>
        <w:t>YorCat</w:t>
      </w:r>
      <w:proofErr w:type="spellEnd"/>
      <w:r w:rsidRPr="00886B62">
        <w:rPr>
          <w:rFonts w:ascii="Arial" w:hAnsi="Arial" w:cs="Arial"/>
          <w:color w:val="333333"/>
        </w:rPr>
        <w:t>, you don’t need to register again. Just let your new</w:t>
      </w:r>
      <w:r>
        <w:rPr>
          <w:rFonts w:ascii="Arial" w:hAnsi="Arial" w:cs="Arial"/>
          <w:color w:val="333333"/>
        </w:rPr>
        <w:t xml:space="preserve"> home</w:t>
      </w:r>
      <w:r w:rsidRPr="00886B62">
        <w:rPr>
          <w:rFonts w:ascii="Arial" w:hAnsi="Arial" w:cs="Arial"/>
          <w:color w:val="333333"/>
        </w:rPr>
        <w:t xml:space="preserve"> library </w:t>
      </w:r>
      <w:r w:rsidR="00DF0482">
        <w:rPr>
          <w:rFonts w:ascii="Arial" w:hAnsi="Arial" w:cs="Arial"/>
          <w:color w:val="333333"/>
        </w:rPr>
        <w:t xml:space="preserve">know </w:t>
      </w:r>
      <w:r w:rsidRPr="00886B62">
        <w:rPr>
          <w:rFonts w:ascii="Arial" w:hAnsi="Arial" w:cs="Arial"/>
          <w:color w:val="333333"/>
        </w:rPr>
        <w:t>you have moved</w:t>
      </w:r>
      <w:r>
        <w:rPr>
          <w:rFonts w:ascii="Arial" w:hAnsi="Arial" w:cs="Arial"/>
          <w:color w:val="333333"/>
        </w:rPr>
        <w:t>,</w:t>
      </w:r>
      <w:r w:rsidRPr="00886B62">
        <w:rPr>
          <w:rFonts w:ascii="Arial" w:hAnsi="Arial" w:cs="Arial"/>
          <w:color w:val="333333"/>
        </w:rPr>
        <w:t xml:space="preserve"> and they will update your details. Please contact your home library with any questions about your membership.</w:t>
      </w:r>
    </w:p>
    <w:p w14:paraId="4A77A21F" w14:textId="77777777" w:rsidR="00CC7A07" w:rsidRPr="00886B62" w:rsidRDefault="00CC7A07" w:rsidP="00CC7A07">
      <w:pPr>
        <w:pStyle w:val="NormalWeb"/>
        <w:spacing w:before="0" w:beforeAutospacing="0" w:after="0" w:afterAutospacing="0"/>
        <w:rPr>
          <w:rFonts w:ascii="Arial" w:hAnsi="Arial" w:cs="Arial"/>
        </w:rPr>
      </w:pPr>
    </w:p>
    <w:p w14:paraId="6A9363D0" w14:textId="77777777"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 xml:space="preserve">Your home library aims to process your membership application within two working days. This includes checking your </w:t>
      </w:r>
      <w:r>
        <w:rPr>
          <w:rFonts w:ascii="Arial" w:hAnsi="Arial" w:cs="Arial"/>
          <w:color w:val="333333"/>
        </w:rPr>
        <w:t>eligibility</w:t>
      </w:r>
      <w:r w:rsidRPr="00886B62">
        <w:rPr>
          <w:rFonts w:ascii="Arial" w:hAnsi="Arial" w:cs="Arial"/>
          <w:color w:val="333333"/>
        </w:rPr>
        <w:t xml:space="preserve">. </w:t>
      </w:r>
      <w:r>
        <w:rPr>
          <w:rFonts w:ascii="Arial" w:hAnsi="Arial" w:cs="Arial"/>
          <w:color w:val="333333"/>
        </w:rPr>
        <w:t>Your home library will contact you to arrange for you to receive your library card / barcode.</w:t>
      </w:r>
    </w:p>
    <w:p w14:paraId="336919A0" w14:textId="77777777" w:rsidR="00CC7A07" w:rsidRPr="00886B62" w:rsidRDefault="00CC7A07" w:rsidP="00CC7A07">
      <w:pPr>
        <w:pStyle w:val="NormalWeb"/>
        <w:spacing w:before="0" w:beforeAutospacing="0" w:after="0" w:afterAutospacing="0"/>
        <w:rPr>
          <w:rFonts w:ascii="Arial" w:hAnsi="Arial" w:cs="Arial"/>
        </w:rPr>
      </w:pPr>
    </w:p>
    <w:p w14:paraId="08B9161B" w14:textId="42E06163"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You cannot borrow any items until we have processed your account and you have received your library membership details.</w:t>
      </w:r>
    </w:p>
    <w:p w14:paraId="538A0225" w14:textId="77777777" w:rsidR="00485EF2" w:rsidRDefault="00485EF2" w:rsidP="00CC7A07">
      <w:pPr>
        <w:pStyle w:val="NormalWeb"/>
        <w:spacing w:before="0" w:beforeAutospacing="0" w:after="0" w:afterAutospacing="0"/>
        <w:rPr>
          <w:rFonts w:ascii="Arial" w:hAnsi="Arial" w:cs="Arial"/>
        </w:rPr>
      </w:pPr>
    </w:p>
    <w:p w14:paraId="4ED26912" w14:textId="77777777" w:rsidR="00485EF2" w:rsidRDefault="00CC7A07" w:rsidP="00485EF2">
      <w:proofErr w:type="spellStart"/>
      <w:r w:rsidRPr="00BF50FA">
        <w:t>Your</w:t>
      </w:r>
      <w:proofErr w:type="spellEnd"/>
      <w:r w:rsidRPr="00BF50FA">
        <w:t xml:space="preserve"> data is collected and shared according to the </w:t>
      </w:r>
      <w:proofErr w:type="spellStart"/>
      <w:r w:rsidR="00AF5D54">
        <w:t>YorCat</w:t>
      </w:r>
      <w:proofErr w:type="spellEnd"/>
      <w:r w:rsidR="00AF5D54">
        <w:t xml:space="preserve"> Privacy Policy</w:t>
      </w:r>
      <w:r w:rsidR="00485EF2">
        <w:t xml:space="preserve">: </w:t>
      </w:r>
    </w:p>
    <w:p w14:paraId="3F97F009" w14:textId="6AF186EF" w:rsidR="00485EF2" w:rsidRDefault="00AF5D54" w:rsidP="00485EF2">
      <w:r>
        <w:t xml:space="preserve"> </w:t>
      </w:r>
      <w:bookmarkStart w:id="4" w:name="_MON_1766482969"/>
      <w:bookmarkEnd w:id="4"/>
      <w:r w:rsidR="00485EF2">
        <w:object w:dxaOrig="1537" w:dyaOrig="994" w14:anchorId="538CC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766483122" r:id="rId13">
            <o:FieldCodes>\s</o:FieldCodes>
          </o:OLEObject>
        </w:object>
      </w:r>
      <w:r w:rsidR="00485EF2">
        <w:t xml:space="preserve">  </w:t>
      </w:r>
    </w:p>
    <w:p w14:paraId="57FFE9B2" w14:textId="134E5823" w:rsidR="00CC7A07" w:rsidRPr="00BF50FA" w:rsidRDefault="00CC7A07" w:rsidP="00485EF2">
      <w:r w:rsidRPr="00BF50FA">
        <w:rPr>
          <w:color w:val="333333"/>
        </w:rPr>
        <w:t xml:space="preserve">Please let library staff </w:t>
      </w:r>
      <w:r w:rsidR="00AF5D54">
        <w:rPr>
          <w:color w:val="333333"/>
        </w:rPr>
        <w:t>know</w:t>
      </w:r>
      <w:r w:rsidRPr="00BF50FA">
        <w:rPr>
          <w:color w:val="333333"/>
        </w:rPr>
        <w:t xml:space="preserve"> if you require additional assistance with library services. Library staff are here to facilitate your access to library services and will do all they can to enable you to access services and resources according to your specific needs.</w:t>
      </w:r>
    </w:p>
    <w:p w14:paraId="2831B572" w14:textId="77777777" w:rsidR="00485EF2" w:rsidRDefault="00485EF2" w:rsidP="00CC7A07">
      <w:pPr>
        <w:pStyle w:val="Heading1Blue"/>
        <w:rPr>
          <w:rStyle w:val="Strong"/>
          <w:color w:val="auto"/>
        </w:rPr>
      </w:pPr>
      <w:bookmarkStart w:id="5" w:name="_Toc146028790"/>
    </w:p>
    <w:p w14:paraId="35471A8B" w14:textId="70813741" w:rsidR="00CC7A07" w:rsidRPr="004E4021" w:rsidRDefault="00CC7A07" w:rsidP="00CC7A07">
      <w:pPr>
        <w:pStyle w:val="Heading1Blue"/>
        <w:rPr>
          <w:color w:val="auto"/>
        </w:rPr>
      </w:pPr>
      <w:r w:rsidRPr="004E4021">
        <w:rPr>
          <w:rStyle w:val="Strong"/>
          <w:color w:val="auto"/>
        </w:rPr>
        <w:t>What can I borrow?</w:t>
      </w:r>
      <w:bookmarkEnd w:id="5"/>
    </w:p>
    <w:p w14:paraId="03D21ADF" w14:textId="0AEA2C43" w:rsidR="00CC7A07" w:rsidRDefault="00CC7A07" w:rsidP="00CC7A07">
      <w:pPr>
        <w:rPr>
          <w:color w:val="333333"/>
        </w:rPr>
      </w:pPr>
      <w:r>
        <w:rPr>
          <w:color w:val="333333"/>
        </w:rPr>
        <w:t>Full m</w:t>
      </w:r>
      <w:r w:rsidRPr="00886B62">
        <w:rPr>
          <w:color w:val="333333"/>
        </w:rPr>
        <w:t>embers (staff, students on placement, volunteers, and external members who</w:t>
      </w:r>
      <w:r>
        <w:rPr>
          <w:color w:val="333333"/>
        </w:rPr>
        <w:t>se organisation</w:t>
      </w:r>
      <w:r w:rsidRPr="00886B62">
        <w:rPr>
          <w:color w:val="333333"/>
        </w:rPr>
        <w:t xml:space="preserve"> hold</w:t>
      </w:r>
      <w:r>
        <w:rPr>
          <w:color w:val="333333"/>
        </w:rPr>
        <w:t>s</w:t>
      </w:r>
      <w:r w:rsidRPr="00886B62">
        <w:rPr>
          <w:color w:val="333333"/>
        </w:rPr>
        <w:t xml:space="preserve"> an agreement with a home library) can borrow </w:t>
      </w:r>
      <w:r>
        <w:rPr>
          <w:color w:val="333333"/>
        </w:rPr>
        <w:t>up to</w:t>
      </w:r>
      <w:r w:rsidRPr="00886B62">
        <w:rPr>
          <w:color w:val="333333"/>
        </w:rPr>
        <w:t xml:space="preserve"> </w:t>
      </w:r>
      <w:r>
        <w:rPr>
          <w:color w:val="333333"/>
        </w:rPr>
        <w:t>1</w:t>
      </w:r>
      <w:r w:rsidR="00573FEF">
        <w:rPr>
          <w:color w:val="333333"/>
        </w:rPr>
        <w:t>0</w:t>
      </w:r>
      <w:r w:rsidRPr="00886B62">
        <w:rPr>
          <w:color w:val="333333"/>
        </w:rPr>
        <w:t xml:space="preserve"> items</w:t>
      </w:r>
      <w:r>
        <w:rPr>
          <w:color w:val="333333"/>
        </w:rPr>
        <w:t xml:space="preserve"> at any one time,</w:t>
      </w:r>
      <w:r w:rsidRPr="00886B62">
        <w:rPr>
          <w:color w:val="333333"/>
        </w:rPr>
        <w:t xml:space="preserve"> </w:t>
      </w:r>
      <w:r>
        <w:rPr>
          <w:color w:val="333333"/>
        </w:rPr>
        <w:t xml:space="preserve">from any </w:t>
      </w:r>
      <w:proofErr w:type="spellStart"/>
      <w:r w:rsidR="00D604DF">
        <w:rPr>
          <w:color w:val="333333"/>
        </w:rPr>
        <w:t>YorCat</w:t>
      </w:r>
      <w:proofErr w:type="spellEnd"/>
      <w:r w:rsidRPr="00886B62">
        <w:rPr>
          <w:color w:val="333333"/>
        </w:rPr>
        <w:t xml:space="preserve"> librar</w:t>
      </w:r>
      <w:r>
        <w:rPr>
          <w:color w:val="333333"/>
        </w:rPr>
        <w:t>y, and collect them from their home library</w:t>
      </w:r>
      <w:r w:rsidRPr="00886B62">
        <w:rPr>
          <w:color w:val="333333"/>
        </w:rPr>
        <w:t>.</w:t>
      </w:r>
      <w:r>
        <w:rPr>
          <w:color w:val="333333"/>
        </w:rPr>
        <w:t xml:space="preserve"> Some restrictions may apply for certain materials.</w:t>
      </w:r>
    </w:p>
    <w:p w14:paraId="53C53C61" w14:textId="77777777" w:rsidR="00CC7A07" w:rsidRPr="004A1242" w:rsidRDefault="00CC7A07" w:rsidP="00CC7A07">
      <w:pPr>
        <w:pStyle w:val="NormalWeb"/>
        <w:spacing w:before="240" w:beforeAutospacing="0" w:after="0" w:afterAutospacing="0" w:line="276" w:lineRule="auto"/>
        <w:rPr>
          <w:rFonts w:ascii="Arial" w:hAnsi="Arial" w:cs="Arial"/>
          <w:color w:val="333333"/>
        </w:rPr>
      </w:pPr>
      <w:r w:rsidRPr="00886B62">
        <w:rPr>
          <w:rFonts w:ascii="Arial" w:hAnsi="Arial" w:cs="Arial"/>
          <w:color w:val="333333"/>
        </w:rPr>
        <w:lastRenderedPageBreak/>
        <w:t xml:space="preserve">We automatically renew </w:t>
      </w:r>
      <w:r>
        <w:rPr>
          <w:rFonts w:ascii="Arial" w:hAnsi="Arial" w:cs="Arial"/>
          <w:color w:val="333333"/>
        </w:rPr>
        <w:t>standard loan and one-week loan book</w:t>
      </w:r>
      <w:r w:rsidRPr="00886B62">
        <w:rPr>
          <w:rFonts w:ascii="Arial" w:hAnsi="Arial" w:cs="Arial"/>
          <w:color w:val="333333"/>
        </w:rPr>
        <w:t>s five times.</w:t>
      </w:r>
      <w:r w:rsidRPr="004A1242">
        <w:rPr>
          <w:rFonts w:ascii="Arial" w:hAnsi="Arial" w:cs="Arial"/>
          <w:color w:val="333333"/>
        </w:rPr>
        <w:t> </w:t>
      </w:r>
      <w:r w:rsidRPr="004A1242">
        <w:rPr>
          <w:rFonts w:ascii="Arial" w:hAnsi="Arial" w:cs="Arial"/>
        </w:rPr>
        <w:t>Items will not renew automatically if they have reached their renewal limit, your membership has expired, the item has been reserved by another library member</w:t>
      </w:r>
      <w:r>
        <w:rPr>
          <w:rFonts w:ascii="Arial" w:hAnsi="Arial" w:cs="Arial"/>
        </w:rPr>
        <w:t>, you have overdue items or outstanding fees</w:t>
      </w:r>
      <w:r w:rsidRPr="004A1242">
        <w:rPr>
          <w:rFonts w:ascii="Arial" w:hAnsi="Arial" w:cs="Arial"/>
        </w:rPr>
        <w:t>, or there is an issue with the item</w:t>
      </w:r>
      <w:r w:rsidRPr="004A1242">
        <w:rPr>
          <w:rFonts w:ascii="Arial" w:hAnsi="Arial" w:cs="Arial"/>
          <w:color w:val="333333"/>
        </w:rPr>
        <w:t>.</w:t>
      </w:r>
      <w:r>
        <w:rPr>
          <w:rFonts w:ascii="Arial" w:hAnsi="Arial" w:cs="Arial"/>
          <w:color w:val="333333"/>
        </w:rPr>
        <w:t xml:space="preserve"> Other items are not available for autorenewal, for example equipment and educational resources. You will need to contact your library to request renewals for these items.</w:t>
      </w:r>
    </w:p>
    <w:p w14:paraId="50AA2E7A" w14:textId="77777777" w:rsidR="00CC7A07" w:rsidRDefault="00CC7A07" w:rsidP="00CC7A07">
      <w:pPr>
        <w:pStyle w:val="NormalWeb"/>
        <w:spacing w:before="240" w:beforeAutospacing="0" w:after="0" w:afterAutospacing="0" w:line="276" w:lineRule="auto"/>
        <w:rPr>
          <w:rFonts w:ascii="Arial" w:hAnsi="Arial" w:cs="Arial"/>
          <w:color w:val="333333"/>
        </w:rPr>
      </w:pPr>
      <w:r w:rsidRPr="00886B62">
        <w:rPr>
          <w:rFonts w:ascii="Arial" w:hAnsi="Arial" w:cs="Arial"/>
          <w:color w:val="333333"/>
        </w:rPr>
        <w:t xml:space="preserve">If </w:t>
      </w:r>
      <w:r>
        <w:rPr>
          <w:rFonts w:ascii="Arial" w:hAnsi="Arial" w:cs="Arial"/>
          <w:color w:val="333333"/>
        </w:rPr>
        <w:t xml:space="preserve">an item has </w:t>
      </w:r>
      <w:r w:rsidRPr="00886B62">
        <w:rPr>
          <w:rFonts w:ascii="Arial" w:hAnsi="Arial" w:cs="Arial"/>
          <w:color w:val="333333"/>
        </w:rPr>
        <w:t>renewed five times and you wish to borrow it again, you must show the library that you still have the item</w:t>
      </w:r>
      <w:r w:rsidRPr="00623956">
        <w:rPr>
          <w:rFonts w:ascii="Arial" w:hAnsi="Arial" w:cs="Arial"/>
          <w:color w:val="333333"/>
        </w:rPr>
        <w:t xml:space="preserve">. </w:t>
      </w:r>
      <w:r w:rsidRPr="00623956">
        <w:rPr>
          <w:rFonts w:ascii="Arial" w:hAnsi="Arial" w:cs="Arial"/>
        </w:rPr>
        <w:t>If you are unable to visit the library in person, please contact your home library to discuss alternative ways of doing this</w:t>
      </w:r>
      <w:r w:rsidRPr="00623956">
        <w:rPr>
          <w:rFonts w:ascii="Arial" w:hAnsi="Arial" w:cs="Arial"/>
          <w:color w:val="333333"/>
        </w:rPr>
        <w:t>.</w:t>
      </w:r>
      <w:r w:rsidRPr="00886B62">
        <w:rPr>
          <w:rFonts w:ascii="Arial" w:hAnsi="Arial" w:cs="Arial"/>
          <w:color w:val="333333"/>
        </w:rPr>
        <w:t>  Otherwise</w:t>
      </w:r>
      <w:r>
        <w:rPr>
          <w:rFonts w:ascii="Arial" w:hAnsi="Arial" w:cs="Arial"/>
          <w:color w:val="333333"/>
        </w:rPr>
        <w:t>,</w:t>
      </w:r>
      <w:r w:rsidRPr="00886B62">
        <w:rPr>
          <w:rFonts w:ascii="Arial" w:hAnsi="Arial" w:cs="Arial"/>
          <w:color w:val="333333"/>
        </w:rPr>
        <w:t xml:space="preserve"> you must return the item to the library.</w:t>
      </w:r>
    </w:p>
    <w:p w14:paraId="2BC5E4F9" w14:textId="40E13900" w:rsidR="00CC7A07" w:rsidRDefault="00CC7A07" w:rsidP="00CC7A07">
      <w:pPr>
        <w:pStyle w:val="NormalWeb"/>
        <w:spacing w:before="240" w:beforeAutospacing="0" w:after="0" w:afterAutospacing="0" w:line="276" w:lineRule="auto"/>
        <w:rPr>
          <w:rFonts w:ascii="Arial" w:hAnsi="Arial" w:cs="Arial"/>
          <w:color w:val="333333"/>
        </w:rPr>
      </w:pPr>
      <w:r w:rsidRPr="00886B62">
        <w:rPr>
          <w:rFonts w:ascii="Arial" w:hAnsi="Arial" w:cs="Arial"/>
          <w:color w:val="333333"/>
        </w:rPr>
        <w:t xml:space="preserve">You </w:t>
      </w:r>
      <w:r>
        <w:rPr>
          <w:rFonts w:ascii="Arial" w:hAnsi="Arial" w:cs="Arial"/>
          <w:color w:val="333333"/>
        </w:rPr>
        <w:t>may be able to</w:t>
      </w:r>
      <w:r w:rsidRPr="00886B62">
        <w:rPr>
          <w:rFonts w:ascii="Arial" w:hAnsi="Arial" w:cs="Arial"/>
          <w:color w:val="333333"/>
        </w:rPr>
        <w:t xml:space="preserve"> </w:t>
      </w:r>
      <w:r>
        <w:rPr>
          <w:rFonts w:ascii="Arial" w:hAnsi="Arial" w:cs="Arial"/>
          <w:color w:val="333333"/>
        </w:rPr>
        <w:t xml:space="preserve">directly </w:t>
      </w:r>
      <w:r w:rsidRPr="00886B62">
        <w:rPr>
          <w:rFonts w:ascii="Arial" w:hAnsi="Arial" w:cs="Arial"/>
          <w:color w:val="333333"/>
        </w:rPr>
        <w:t>borrow items from</w:t>
      </w:r>
      <w:r>
        <w:rPr>
          <w:rFonts w:ascii="Arial" w:hAnsi="Arial" w:cs="Arial"/>
          <w:color w:val="333333"/>
        </w:rPr>
        <w:t>,</w:t>
      </w:r>
      <w:r w:rsidRPr="00886B62">
        <w:rPr>
          <w:rFonts w:ascii="Arial" w:hAnsi="Arial" w:cs="Arial"/>
          <w:color w:val="333333"/>
        </w:rPr>
        <w:t xml:space="preserve"> and return them to</w:t>
      </w:r>
      <w:r>
        <w:rPr>
          <w:rFonts w:ascii="Arial" w:hAnsi="Arial" w:cs="Arial"/>
          <w:color w:val="333333"/>
        </w:rPr>
        <w:t>,</w:t>
      </w:r>
      <w:r w:rsidRPr="00886B62">
        <w:rPr>
          <w:rFonts w:ascii="Arial" w:hAnsi="Arial" w:cs="Arial"/>
          <w:color w:val="333333"/>
        </w:rPr>
        <w:t xml:space="preserve"> any </w:t>
      </w:r>
      <w:proofErr w:type="spellStart"/>
      <w:r w:rsidR="00D604DF">
        <w:rPr>
          <w:rFonts w:ascii="Arial" w:hAnsi="Arial" w:cs="Arial"/>
          <w:color w:val="333333"/>
        </w:rPr>
        <w:t>YorCat</w:t>
      </w:r>
      <w:proofErr w:type="spellEnd"/>
      <w:r w:rsidRPr="00886B62">
        <w:rPr>
          <w:rFonts w:ascii="Arial" w:hAnsi="Arial" w:cs="Arial"/>
          <w:color w:val="333333"/>
        </w:rPr>
        <w:t xml:space="preserve"> library that allows visitor access. If you plan to visit a </w:t>
      </w:r>
      <w:proofErr w:type="spellStart"/>
      <w:r w:rsidR="00D604DF">
        <w:rPr>
          <w:rFonts w:ascii="Arial" w:hAnsi="Arial" w:cs="Arial"/>
          <w:color w:val="333333"/>
        </w:rPr>
        <w:t>YorCat</w:t>
      </w:r>
      <w:proofErr w:type="spellEnd"/>
      <w:r w:rsidRPr="00886B62">
        <w:rPr>
          <w:rFonts w:ascii="Arial" w:hAnsi="Arial" w:cs="Arial"/>
          <w:color w:val="333333"/>
        </w:rPr>
        <w:t xml:space="preserve"> library that is not your home library, please contact the library in advance to ensure you can access the building. You can find contact information for </w:t>
      </w:r>
      <w:proofErr w:type="spellStart"/>
      <w:r w:rsidR="00D604DF">
        <w:rPr>
          <w:rFonts w:ascii="Arial" w:hAnsi="Arial" w:cs="Arial"/>
          <w:color w:val="333333"/>
        </w:rPr>
        <w:t>YorCat</w:t>
      </w:r>
      <w:proofErr w:type="spellEnd"/>
      <w:r w:rsidRPr="00886B62">
        <w:rPr>
          <w:rFonts w:ascii="Arial" w:hAnsi="Arial" w:cs="Arial"/>
          <w:color w:val="333333"/>
        </w:rPr>
        <w:t xml:space="preserve"> libraries on our </w:t>
      </w:r>
      <w:r>
        <w:rPr>
          <w:rFonts w:ascii="Arial" w:hAnsi="Arial" w:cs="Arial"/>
          <w:color w:val="333333"/>
        </w:rPr>
        <w:t>catalogue</w:t>
      </w:r>
      <w:r w:rsidRPr="00886B62">
        <w:rPr>
          <w:rFonts w:ascii="Arial" w:hAnsi="Arial" w:cs="Arial"/>
          <w:color w:val="333333"/>
        </w:rPr>
        <w:t>.</w:t>
      </w:r>
    </w:p>
    <w:p w14:paraId="61EDF873" w14:textId="13693D44" w:rsidR="00CC7A07" w:rsidRDefault="00CC7A07" w:rsidP="00CC7A07">
      <w:pPr>
        <w:pStyle w:val="NormalWeb"/>
        <w:spacing w:before="240" w:beforeAutospacing="0" w:after="0" w:afterAutospacing="0" w:line="276" w:lineRule="auto"/>
        <w:rPr>
          <w:rFonts w:ascii="Arial" w:hAnsi="Arial" w:cs="Arial"/>
          <w:color w:val="333333"/>
        </w:rPr>
      </w:pPr>
      <w:r w:rsidRPr="00886B62">
        <w:rPr>
          <w:rFonts w:ascii="Arial" w:hAnsi="Arial" w:cs="Arial"/>
          <w:color w:val="333333"/>
        </w:rPr>
        <w:t xml:space="preserve">When you visit a </w:t>
      </w:r>
      <w:proofErr w:type="spellStart"/>
      <w:r w:rsidR="00D604DF">
        <w:rPr>
          <w:rFonts w:ascii="Arial" w:hAnsi="Arial" w:cs="Arial"/>
          <w:color w:val="333333"/>
        </w:rPr>
        <w:t>YorCat</w:t>
      </w:r>
      <w:proofErr w:type="spellEnd"/>
      <w:r w:rsidRPr="00886B62">
        <w:rPr>
          <w:rFonts w:ascii="Arial" w:hAnsi="Arial" w:cs="Arial"/>
          <w:color w:val="333333"/>
        </w:rPr>
        <w:t xml:space="preserve"> library, library staff may ask you for proof of your identity</w:t>
      </w:r>
      <w:r>
        <w:rPr>
          <w:rFonts w:ascii="Arial" w:hAnsi="Arial" w:cs="Arial"/>
          <w:color w:val="333333"/>
        </w:rPr>
        <w:t>, such as your trust ID badge</w:t>
      </w:r>
      <w:r w:rsidRPr="00886B62">
        <w:rPr>
          <w:rFonts w:ascii="Arial" w:hAnsi="Arial" w:cs="Arial"/>
          <w:color w:val="333333"/>
        </w:rPr>
        <w:t>.  Please bring your membership card or barcode when you borrow items in person.</w:t>
      </w:r>
    </w:p>
    <w:p w14:paraId="0161455F" w14:textId="77777777" w:rsidR="00CC7A07" w:rsidRPr="00886B62" w:rsidRDefault="00CC7A07" w:rsidP="00CC7A07">
      <w:pPr>
        <w:pStyle w:val="NormalWeb"/>
        <w:spacing w:before="0" w:beforeAutospacing="0" w:after="0" w:afterAutospacing="0" w:line="276" w:lineRule="auto"/>
        <w:rPr>
          <w:rFonts w:ascii="Arial" w:hAnsi="Arial" w:cs="Arial"/>
        </w:rPr>
      </w:pPr>
    </w:p>
    <w:p w14:paraId="0BAF0F14" w14:textId="77777777" w:rsidR="00CC7A07" w:rsidRPr="004E4021" w:rsidRDefault="00CC7A07" w:rsidP="00CC7A07">
      <w:pPr>
        <w:pStyle w:val="Heading1Blue"/>
        <w:rPr>
          <w:color w:val="auto"/>
        </w:rPr>
      </w:pPr>
      <w:bookmarkStart w:id="6" w:name="_Toc146028791"/>
      <w:r w:rsidRPr="004E4021">
        <w:rPr>
          <w:rStyle w:val="Strong"/>
          <w:color w:val="auto"/>
        </w:rPr>
        <w:t>What charges might I have to pay?</w:t>
      </w:r>
      <w:bookmarkEnd w:id="6"/>
    </w:p>
    <w:p w14:paraId="55E22345" w14:textId="77777777"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You must return any items you borrow by the due date. You can find this date stamped in the book, on the receipt from the self-issue kiosk, on your online account</w:t>
      </w:r>
      <w:r>
        <w:rPr>
          <w:rFonts w:ascii="Arial" w:hAnsi="Arial" w:cs="Arial"/>
          <w:color w:val="333333"/>
        </w:rPr>
        <w:t>,</w:t>
      </w:r>
      <w:r w:rsidRPr="00886B62">
        <w:rPr>
          <w:rFonts w:ascii="Arial" w:hAnsi="Arial" w:cs="Arial"/>
          <w:color w:val="333333"/>
        </w:rPr>
        <w:t xml:space="preserve"> or in the reminder email sent to you.</w:t>
      </w:r>
      <w:r w:rsidRPr="0050615E">
        <w:rPr>
          <w:rFonts w:ascii="Arial" w:hAnsi="Arial" w:cs="Arial"/>
          <w:color w:val="333333"/>
        </w:rPr>
        <w:t xml:space="preserve"> </w:t>
      </w:r>
      <w:r w:rsidRPr="00886B62">
        <w:rPr>
          <w:rFonts w:ascii="Arial" w:hAnsi="Arial" w:cs="Arial"/>
          <w:color w:val="333333"/>
        </w:rPr>
        <w:t>If you don’t return an item after we have sent you three reminders, we will invoice you for it.</w:t>
      </w:r>
    </w:p>
    <w:p w14:paraId="5F6FEB77" w14:textId="77777777" w:rsidR="00CC7A07" w:rsidRPr="00886B62" w:rsidRDefault="00CC7A07" w:rsidP="00CC7A07">
      <w:pPr>
        <w:pStyle w:val="NormalWeb"/>
        <w:spacing w:before="0" w:beforeAutospacing="0" w:after="0" w:afterAutospacing="0"/>
        <w:rPr>
          <w:rFonts w:ascii="Arial" w:hAnsi="Arial" w:cs="Arial"/>
        </w:rPr>
      </w:pPr>
    </w:p>
    <w:p w14:paraId="63A90AD9" w14:textId="77777777"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If you lose or damage an item</w:t>
      </w:r>
      <w:r>
        <w:rPr>
          <w:rFonts w:ascii="Arial" w:hAnsi="Arial" w:cs="Arial"/>
          <w:color w:val="333333"/>
        </w:rPr>
        <w:t>, or it is lost in the post, we</w:t>
      </w:r>
      <w:r w:rsidRPr="00886B62">
        <w:rPr>
          <w:rFonts w:ascii="Arial" w:hAnsi="Arial" w:cs="Arial"/>
          <w:color w:val="333333"/>
        </w:rPr>
        <w:t xml:space="preserve"> will ask you to pay for a replacement. </w:t>
      </w:r>
    </w:p>
    <w:p w14:paraId="6711FFC5" w14:textId="77777777" w:rsidR="00CC7A07" w:rsidRPr="00886B62" w:rsidRDefault="00CC7A07" w:rsidP="00CC7A07">
      <w:pPr>
        <w:pStyle w:val="NormalWeb"/>
        <w:spacing w:before="0" w:beforeAutospacing="0" w:after="0" w:afterAutospacing="0"/>
        <w:rPr>
          <w:rFonts w:ascii="Arial" w:hAnsi="Arial" w:cs="Arial"/>
        </w:rPr>
      </w:pPr>
    </w:p>
    <w:p w14:paraId="388E19B5" w14:textId="4DA98F91" w:rsidR="00CC7A07" w:rsidRDefault="00CC7A07" w:rsidP="00CC7A07">
      <w:pPr>
        <w:pStyle w:val="NormalWeb"/>
        <w:spacing w:before="0" w:beforeAutospacing="0" w:after="0" w:afterAutospacing="0"/>
        <w:rPr>
          <w:rFonts w:ascii="Arial" w:hAnsi="Arial" w:cs="Arial"/>
          <w:color w:val="333333"/>
        </w:rPr>
      </w:pPr>
      <w:r w:rsidRPr="00886B62">
        <w:rPr>
          <w:rFonts w:ascii="Arial" w:hAnsi="Arial" w:cs="Arial"/>
          <w:color w:val="333333"/>
        </w:rPr>
        <w:t xml:space="preserve">If you need to pay for a replacement, we will ask you to pay the recommended retail price of the newest edition of the item. Some </w:t>
      </w:r>
      <w:proofErr w:type="spellStart"/>
      <w:r w:rsidR="00D604DF">
        <w:rPr>
          <w:rFonts w:ascii="Arial" w:hAnsi="Arial" w:cs="Arial"/>
          <w:color w:val="333333"/>
        </w:rPr>
        <w:t>YorCat</w:t>
      </w:r>
      <w:proofErr w:type="spellEnd"/>
      <w:r w:rsidRPr="00886B62">
        <w:rPr>
          <w:rFonts w:ascii="Arial" w:hAnsi="Arial" w:cs="Arial"/>
          <w:color w:val="333333"/>
        </w:rPr>
        <w:t xml:space="preserve"> libraries may charge </w:t>
      </w:r>
      <w:r>
        <w:rPr>
          <w:rFonts w:ascii="Arial" w:hAnsi="Arial" w:cs="Arial"/>
          <w:color w:val="333333"/>
        </w:rPr>
        <w:t xml:space="preserve">an </w:t>
      </w:r>
      <w:r w:rsidRPr="00886B62">
        <w:rPr>
          <w:rFonts w:ascii="Arial" w:hAnsi="Arial" w:cs="Arial"/>
          <w:color w:val="333333"/>
        </w:rPr>
        <w:t xml:space="preserve">administration fee to cover the cost of processing lost items. Some </w:t>
      </w:r>
      <w:proofErr w:type="spellStart"/>
      <w:r w:rsidRPr="00886B62">
        <w:rPr>
          <w:rFonts w:ascii="Arial" w:hAnsi="Arial" w:cs="Arial"/>
          <w:color w:val="333333"/>
        </w:rPr>
        <w:t>organisations</w:t>
      </w:r>
      <w:proofErr w:type="spellEnd"/>
      <w:r w:rsidRPr="00886B62">
        <w:rPr>
          <w:rFonts w:ascii="Arial" w:hAnsi="Arial" w:cs="Arial"/>
          <w:color w:val="333333"/>
        </w:rPr>
        <w:t xml:space="preserve"> may employ a debt collection service.</w:t>
      </w:r>
    </w:p>
    <w:p w14:paraId="3E7D193C" w14:textId="77777777" w:rsidR="00CC7A07" w:rsidRPr="00886B62" w:rsidRDefault="00CC7A07" w:rsidP="00CC7A07">
      <w:pPr>
        <w:pStyle w:val="NormalWeb"/>
        <w:spacing w:before="0" w:beforeAutospacing="0" w:after="0" w:afterAutospacing="0"/>
        <w:rPr>
          <w:rFonts w:ascii="Arial" w:hAnsi="Arial" w:cs="Arial"/>
        </w:rPr>
      </w:pPr>
    </w:p>
    <w:p w14:paraId="603DDC86" w14:textId="75987F60" w:rsidR="00CC7A07" w:rsidRPr="00886B62" w:rsidRDefault="00CC7A07" w:rsidP="00CC7A07">
      <w:pPr>
        <w:pStyle w:val="NormalWeb"/>
        <w:spacing w:before="0" w:beforeAutospacing="0" w:after="0" w:afterAutospacing="0"/>
        <w:rPr>
          <w:rFonts w:ascii="Arial" w:hAnsi="Arial" w:cs="Arial"/>
        </w:rPr>
      </w:pPr>
      <w:r w:rsidRPr="00886B62">
        <w:rPr>
          <w:rFonts w:ascii="Arial" w:hAnsi="Arial" w:cs="Arial"/>
          <w:color w:val="333333"/>
        </w:rPr>
        <w:t>Once we have invoiced you for an item, you won’t be able to borrow or renew items</w:t>
      </w:r>
      <w:r>
        <w:rPr>
          <w:rFonts w:ascii="Arial" w:hAnsi="Arial" w:cs="Arial"/>
          <w:color w:val="333333"/>
        </w:rPr>
        <w:t xml:space="preserve"> from any </w:t>
      </w:r>
      <w:proofErr w:type="spellStart"/>
      <w:r w:rsidR="00D604DF">
        <w:rPr>
          <w:rFonts w:ascii="Arial" w:hAnsi="Arial" w:cs="Arial"/>
          <w:color w:val="333333"/>
        </w:rPr>
        <w:t>YorCat</w:t>
      </w:r>
      <w:proofErr w:type="spellEnd"/>
      <w:r>
        <w:rPr>
          <w:rFonts w:ascii="Arial" w:hAnsi="Arial" w:cs="Arial"/>
          <w:color w:val="333333"/>
        </w:rPr>
        <w:t xml:space="preserve"> library</w:t>
      </w:r>
      <w:r w:rsidRPr="00886B62">
        <w:rPr>
          <w:rFonts w:ascii="Arial" w:hAnsi="Arial" w:cs="Arial"/>
          <w:color w:val="333333"/>
        </w:rPr>
        <w:t xml:space="preserve"> until you have returned the item or paid the invoice.</w:t>
      </w:r>
    </w:p>
    <w:p w14:paraId="4041F6B1" w14:textId="77777777" w:rsidR="00CC7A07" w:rsidRPr="00886B62" w:rsidRDefault="00CC7A07" w:rsidP="00CC7A07">
      <w:pPr>
        <w:pStyle w:val="NormalWeb"/>
        <w:spacing w:before="0" w:beforeAutospacing="0" w:after="0" w:afterAutospacing="0"/>
        <w:rPr>
          <w:rFonts w:ascii="Arial" w:hAnsi="Arial" w:cs="Arial"/>
        </w:rPr>
      </w:pPr>
    </w:p>
    <w:p w14:paraId="3DA1C15D" w14:textId="77777777" w:rsidR="00CC7A07" w:rsidRPr="004E4021" w:rsidRDefault="00CC7A07" w:rsidP="00CC7A07">
      <w:pPr>
        <w:pStyle w:val="Heading1Blue"/>
        <w:rPr>
          <w:color w:val="auto"/>
        </w:rPr>
      </w:pPr>
      <w:bookmarkStart w:id="7" w:name="_Toc146028792"/>
      <w:r w:rsidRPr="004E4021">
        <w:rPr>
          <w:rStyle w:val="Strong"/>
          <w:color w:val="auto"/>
        </w:rPr>
        <w:t>Your responsibilities</w:t>
      </w:r>
      <w:bookmarkEnd w:id="7"/>
    </w:p>
    <w:p w14:paraId="0183D731" w14:textId="77777777" w:rsidR="00CC7A07" w:rsidRDefault="00CC7A07" w:rsidP="00CC7A07">
      <w:pPr>
        <w:pStyle w:val="NormalWeb"/>
        <w:spacing w:before="0" w:beforeAutospacing="0" w:after="0" w:afterAutospacing="0" w:line="276" w:lineRule="auto"/>
        <w:rPr>
          <w:rFonts w:ascii="Arial" w:hAnsi="Arial" w:cs="Arial"/>
          <w:color w:val="333333"/>
        </w:rPr>
      </w:pPr>
      <w:r w:rsidRPr="00886B62">
        <w:rPr>
          <w:rFonts w:ascii="Arial" w:hAnsi="Arial" w:cs="Arial"/>
          <w:color w:val="333333"/>
        </w:rPr>
        <w:t xml:space="preserve">You must follow your </w:t>
      </w:r>
      <w:proofErr w:type="spellStart"/>
      <w:r w:rsidRPr="00886B62">
        <w:rPr>
          <w:rFonts w:ascii="Arial" w:hAnsi="Arial" w:cs="Arial"/>
          <w:color w:val="333333"/>
        </w:rPr>
        <w:t>organisation</w:t>
      </w:r>
      <w:r>
        <w:rPr>
          <w:rFonts w:ascii="Arial" w:hAnsi="Arial" w:cs="Arial"/>
          <w:color w:val="333333"/>
        </w:rPr>
        <w:t>’</w:t>
      </w:r>
      <w:r w:rsidRPr="00886B62">
        <w:rPr>
          <w:rFonts w:ascii="Arial" w:hAnsi="Arial" w:cs="Arial"/>
          <w:color w:val="333333"/>
        </w:rPr>
        <w:t>s</w:t>
      </w:r>
      <w:proofErr w:type="spellEnd"/>
      <w:r w:rsidRPr="00886B62">
        <w:rPr>
          <w:rFonts w:ascii="Arial" w:hAnsi="Arial" w:cs="Arial"/>
          <w:color w:val="333333"/>
        </w:rPr>
        <w:t xml:space="preserve"> policies</w:t>
      </w:r>
      <w:r>
        <w:rPr>
          <w:rFonts w:ascii="Arial" w:hAnsi="Arial" w:cs="Arial"/>
          <w:color w:val="333333"/>
        </w:rPr>
        <w:t xml:space="preserve"> (for example, IT, data security, Information Governance)</w:t>
      </w:r>
      <w:r w:rsidRPr="00886B62">
        <w:rPr>
          <w:rFonts w:ascii="Arial" w:hAnsi="Arial" w:cs="Arial"/>
          <w:color w:val="333333"/>
        </w:rPr>
        <w:t>, home library policies and copyright legislation.</w:t>
      </w:r>
    </w:p>
    <w:p w14:paraId="39E33470" w14:textId="77777777" w:rsidR="00CC7A07" w:rsidRDefault="00CC7A07" w:rsidP="00CC7A07">
      <w:pPr>
        <w:pStyle w:val="NormalWeb"/>
        <w:spacing w:before="0" w:beforeAutospacing="0" w:after="0" w:afterAutospacing="0" w:line="276" w:lineRule="auto"/>
        <w:rPr>
          <w:rFonts w:ascii="Arial" w:hAnsi="Arial" w:cs="Arial"/>
          <w:color w:val="333333"/>
        </w:rPr>
      </w:pPr>
      <w:r w:rsidRPr="00886B62">
        <w:rPr>
          <w:rFonts w:ascii="Arial" w:hAnsi="Arial" w:cs="Arial"/>
        </w:rPr>
        <w:br/>
      </w:r>
      <w:r w:rsidRPr="00886B62">
        <w:rPr>
          <w:rFonts w:ascii="Arial" w:hAnsi="Arial" w:cs="Arial"/>
          <w:color w:val="333333"/>
        </w:rPr>
        <w:t>It is your responsibility to tell us if your contact details change. You can log into your account and change your details online</w:t>
      </w:r>
      <w:r>
        <w:rPr>
          <w:rFonts w:ascii="Arial" w:hAnsi="Arial" w:cs="Arial"/>
          <w:color w:val="333333"/>
        </w:rPr>
        <w:t xml:space="preserve"> or contact your home library</w:t>
      </w:r>
      <w:r w:rsidRPr="00886B62">
        <w:rPr>
          <w:rFonts w:ascii="Arial" w:hAnsi="Arial" w:cs="Arial"/>
          <w:color w:val="333333"/>
        </w:rPr>
        <w:t>.</w:t>
      </w:r>
    </w:p>
    <w:p w14:paraId="5C5F8B06" w14:textId="77777777" w:rsidR="00CC7A07" w:rsidRPr="00886B62" w:rsidRDefault="00CC7A07" w:rsidP="00CC7A07">
      <w:pPr>
        <w:pStyle w:val="NormalWeb"/>
        <w:spacing w:before="0" w:beforeAutospacing="0" w:after="0" w:afterAutospacing="0" w:line="276" w:lineRule="auto"/>
        <w:rPr>
          <w:rFonts w:ascii="Arial" w:hAnsi="Arial" w:cs="Arial"/>
        </w:rPr>
      </w:pPr>
      <w:r w:rsidRPr="00886B62">
        <w:rPr>
          <w:rFonts w:ascii="Arial" w:hAnsi="Arial" w:cs="Arial"/>
        </w:rPr>
        <w:br/>
      </w:r>
      <w:r w:rsidRPr="00886B62">
        <w:rPr>
          <w:rFonts w:ascii="Arial" w:hAnsi="Arial" w:cs="Arial"/>
          <w:color w:val="333333"/>
        </w:rPr>
        <w:t xml:space="preserve">If you leave an </w:t>
      </w:r>
      <w:proofErr w:type="spellStart"/>
      <w:r w:rsidRPr="00886B62">
        <w:rPr>
          <w:rFonts w:ascii="Arial" w:hAnsi="Arial" w:cs="Arial"/>
          <w:color w:val="333333"/>
        </w:rPr>
        <w:t>organisation</w:t>
      </w:r>
      <w:proofErr w:type="spellEnd"/>
      <w:r w:rsidRPr="00886B62">
        <w:rPr>
          <w:rFonts w:ascii="Arial" w:hAnsi="Arial" w:cs="Arial"/>
          <w:color w:val="333333"/>
        </w:rPr>
        <w:t xml:space="preserve">, you must return all items by the last date of your placement or employment. Some </w:t>
      </w:r>
      <w:proofErr w:type="spellStart"/>
      <w:r w:rsidRPr="00886B62">
        <w:rPr>
          <w:rFonts w:ascii="Arial" w:hAnsi="Arial" w:cs="Arial"/>
          <w:color w:val="333333"/>
        </w:rPr>
        <w:t>organisations</w:t>
      </w:r>
      <w:proofErr w:type="spellEnd"/>
      <w:r w:rsidRPr="00886B62">
        <w:rPr>
          <w:rFonts w:ascii="Arial" w:hAnsi="Arial" w:cs="Arial"/>
          <w:color w:val="333333"/>
        </w:rPr>
        <w:t xml:space="preserve"> will deduct the cost of any items you haven’t returned to the library from your pay.</w:t>
      </w:r>
    </w:p>
    <w:p w14:paraId="58653E6B" w14:textId="77777777" w:rsidR="00CC7A07" w:rsidRPr="00886B62" w:rsidRDefault="00CC7A07" w:rsidP="00CC7A07">
      <w:pPr>
        <w:pStyle w:val="NormalWeb"/>
        <w:spacing w:before="0" w:beforeAutospacing="0" w:after="0" w:afterAutospacing="0"/>
        <w:rPr>
          <w:rFonts w:ascii="Arial" w:hAnsi="Arial" w:cs="Arial"/>
        </w:rPr>
      </w:pPr>
    </w:p>
    <w:p w14:paraId="3F187586" w14:textId="77777777" w:rsidR="00CC7A07" w:rsidRPr="004E4021" w:rsidRDefault="00CC7A07" w:rsidP="00CC7A07">
      <w:pPr>
        <w:pStyle w:val="Heading1Blue"/>
        <w:rPr>
          <w:b/>
          <w:bCs/>
          <w:color w:val="auto"/>
        </w:rPr>
      </w:pPr>
      <w:bookmarkStart w:id="8" w:name="_Toc146028793"/>
      <w:r w:rsidRPr="004E4021">
        <w:rPr>
          <w:b/>
          <w:bCs/>
          <w:color w:val="auto"/>
        </w:rPr>
        <w:t>For your information</w:t>
      </w:r>
      <w:bookmarkEnd w:id="8"/>
    </w:p>
    <w:p w14:paraId="286169AD" w14:textId="77777777" w:rsidR="00CC7A07" w:rsidRDefault="00CC7A07" w:rsidP="00CC7A07">
      <w:pPr>
        <w:pStyle w:val="NormalWeb"/>
        <w:spacing w:before="0" w:beforeAutospacing="0" w:after="0" w:afterAutospacing="0"/>
        <w:rPr>
          <w:rFonts w:ascii="Arial" w:hAnsi="Arial" w:cs="Arial"/>
          <w:color w:val="333333"/>
        </w:rPr>
      </w:pPr>
      <w:r>
        <w:rPr>
          <w:rFonts w:ascii="Arial" w:hAnsi="Arial" w:cs="Arial"/>
          <w:color w:val="333333"/>
        </w:rPr>
        <w:t>Contact your home library if you have any feedback about the service.</w:t>
      </w:r>
    </w:p>
    <w:p w14:paraId="3C1FDD14" w14:textId="77777777" w:rsidR="00CC7A07" w:rsidRPr="00886B62" w:rsidRDefault="00CC7A07" w:rsidP="00CC7A07">
      <w:pPr>
        <w:pStyle w:val="NormalWeb"/>
        <w:spacing w:before="0" w:beforeAutospacing="0" w:after="0" w:afterAutospacing="0"/>
        <w:rPr>
          <w:rFonts w:ascii="Arial" w:hAnsi="Arial" w:cs="Arial"/>
        </w:rPr>
      </w:pPr>
    </w:p>
    <w:p w14:paraId="29F42811" w14:textId="4DF664CD" w:rsidR="002121DE" w:rsidRDefault="00CC7A07" w:rsidP="00485EF2">
      <w:pPr>
        <w:pStyle w:val="NormalWeb"/>
        <w:spacing w:before="0" w:beforeAutospacing="0" w:after="0" w:afterAutospacing="0" w:line="276" w:lineRule="auto"/>
      </w:pPr>
      <w:r w:rsidRPr="00886B62">
        <w:rPr>
          <w:rFonts w:ascii="Arial" w:hAnsi="Arial" w:cs="Arial"/>
          <w:color w:val="333333"/>
        </w:rPr>
        <w:t>You can log into your library account to choose which notifications you receive from the library. If you don’t want to receive library service announcements, contact your home library.</w:t>
      </w:r>
    </w:p>
    <w:sectPr w:rsidR="002121DE" w:rsidSect="009F648F">
      <w:footerReference w:type="default" r:id="rId14"/>
      <w:headerReference w:type="first" r:id="rId15"/>
      <w:footerReference w:type="first" r:id="rId16"/>
      <w:pgSz w:w="11906" w:h="16838"/>
      <w:pgMar w:top="851" w:right="1080" w:bottom="851"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CAD1" w14:textId="77777777" w:rsidR="00CC7A07" w:rsidRDefault="00CC7A07" w:rsidP="009E1FF9">
      <w:r>
        <w:separator/>
      </w:r>
    </w:p>
  </w:endnote>
  <w:endnote w:type="continuationSeparator" w:id="0">
    <w:p w14:paraId="253CD495" w14:textId="77777777" w:rsidR="00CC7A07" w:rsidRDefault="00CC7A07" w:rsidP="009E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DE7D" w14:textId="34322739" w:rsidR="00C91B92" w:rsidRDefault="004E4021" w:rsidP="009E1FF9">
    <w:pPr>
      <w:pStyle w:val="Footer"/>
    </w:pPr>
    <w:r>
      <w:rPr>
        <w:noProof/>
      </w:rPr>
      <mc:AlternateContent>
        <mc:Choice Requires="wps">
          <w:drawing>
            <wp:anchor distT="0" distB="0" distL="114300" distR="114300" simplePos="0" relativeHeight="251770880" behindDoc="0" locked="0" layoutInCell="1" allowOverlap="1" wp14:anchorId="0317970B" wp14:editId="3256B927">
              <wp:simplePos x="0" y="0"/>
              <wp:positionH relativeFrom="column">
                <wp:posOffset>-685800</wp:posOffset>
              </wp:positionH>
              <wp:positionV relativeFrom="paragraph">
                <wp:posOffset>395605</wp:posOffset>
              </wp:positionV>
              <wp:extent cx="902007" cy="188595"/>
              <wp:effectExtent l="0" t="0" r="0" b="0"/>
              <wp:wrapNone/>
              <wp:docPr id="25" name="TextBox 8"/>
              <wp:cNvGraphicFramePr/>
              <a:graphic xmlns:a="http://schemas.openxmlformats.org/drawingml/2006/main">
                <a:graphicData uri="http://schemas.microsoft.com/office/word/2010/wordprocessingShape">
                  <wps:wsp>
                    <wps:cNvSpPr txBox="1"/>
                    <wps:spPr>
                      <a:xfrm>
                        <a:off x="0" y="0"/>
                        <a:ext cx="902007" cy="188595"/>
                      </a:xfrm>
                      <a:prstGeom prst="rect">
                        <a:avLst/>
                      </a:prstGeom>
                    </wps:spPr>
                    <wps:bodyPr lIns="20205" tIns="20205" rIns="20205" bIns="20205" rtlCol="0" anchor="ctr"/>
                  </wps:wsp>
                </a:graphicData>
              </a:graphic>
            </wp:anchor>
          </w:drawing>
        </mc:Choice>
        <mc:Fallback>
          <w:pict>
            <v:shapetype w14:anchorId="61D3DF0B" id="_x0000_t202" coordsize="21600,21600" o:spt="202" path="m,l,21600r21600,l21600,xe">
              <v:stroke joinstyle="miter"/>
              <v:path gradientshapeok="t" o:connecttype="rect"/>
            </v:shapetype>
            <v:shape id="TextBox 8" o:spid="_x0000_s1026" type="#_x0000_t202" style="position:absolute;margin-left:-54pt;margin-top:31.15pt;width:71pt;height:14.8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" filled="f" stroked="f">
              <v:textbox inset=".56125mm,.56125mm,.56125mm,.56125mm"/>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9FB7" w14:textId="0E3A4CEF" w:rsidR="00EA65E8" w:rsidRDefault="00EA65E8" w:rsidP="00EA65E8">
    <w:pPr>
      <w:pStyle w:val="Footer"/>
    </w:pPr>
  </w:p>
  <w:p w14:paraId="597B2B09" w14:textId="6DA621A5" w:rsidR="00EA65E8" w:rsidRDefault="00EA6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608D" w14:textId="77777777" w:rsidR="00CC7A07" w:rsidRDefault="00CC7A07" w:rsidP="009E1FF9">
      <w:r>
        <w:separator/>
      </w:r>
    </w:p>
  </w:footnote>
  <w:footnote w:type="continuationSeparator" w:id="0">
    <w:p w14:paraId="0575E069" w14:textId="77777777" w:rsidR="00CC7A07" w:rsidRDefault="00CC7A07" w:rsidP="009E1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5375" w14:textId="17474A40" w:rsidR="00EA65E8" w:rsidRDefault="00EA65E8" w:rsidP="00EA65E8">
    <w:pPr>
      <w:pStyle w:val="Header"/>
    </w:pPr>
  </w:p>
  <w:p w14:paraId="4E016C0C" w14:textId="77777777" w:rsidR="00EA65E8" w:rsidRDefault="00EA6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01891"/>
    <w:multiLevelType w:val="hybridMultilevel"/>
    <w:tmpl w:val="3332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79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07"/>
    <w:rsid w:val="00073811"/>
    <w:rsid w:val="000F61F2"/>
    <w:rsid w:val="00144A40"/>
    <w:rsid w:val="002121DE"/>
    <w:rsid w:val="002640AF"/>
    <w:rsid w:val="002B0994"/>
    <w:rsid w:val="0032727C"/>
    <w:rsid w:val="003961C8"/>
    <w:rsid w:val="003C17A2"/>
    <w:rsid w:val="003C78F9"/>
    <w:rsid w:val="003E72A7"/>
    <w:rsid w:val="003F04B9"/>
    <w:rsid w:val="00485EF2"/>
    <w:rsid w:val="004E4021"/>
    <w:rsid w:val="00510428"/>
    <w:rsid w:val="0053038E"/>
    <w:rsid w:val="00573FEF"/>
    <w:rsid w:val="006C2018"/>
    <w:rsid w:val="007C6DDC"/>
    <w:rsid w:val="007E63BD"/>
    <w:rsid w:val="00823584"/>
    <w:rsid w:val="009E1FF9"/>
    <w:rsid w:val="009F648F"/>
    <w:rsid w:val="00A02A60"/>
    <w:rsid w:val="00AB65CD"/>
    <w:rsid w:val="00AC6C79"/>
    <w:rsid w:val="00AF5D54"/>
    <w:rsid w:val="00BE06C4"/>
    <w:rsid w:val="00C10534"/>
    <w:rsid w:val="00C86E6D"/>
    <w:rsid w:val="00C91B92"/>
    <w:rsid w:val="00CA7E97"/>
    <w:rsid w:val="00CC7A07"/>
    <w:rsid w:val="00CF18DC"/>
    <w:rsid w:val="00D5323D"/>
    <w:rsid w:val="00D604DF"/>
    <w:rsid w:val="00DF0482"/>
    <w:rsid w:val="00E44892"/>
    <w:rsid w:val="00E70E05"/>
    <w:rsid w:val="00EA65E8"/>
    <w:rsid w:val="00FB4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71DF3"/>
  <w15:chartTrackingRefBased/>
  <w15:docId w15:val="{DA973B93-905E-472F-897F-BFAC3182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F9"/>
    <w:rPr>
      <w:rFonts w:ascii="Arial" w:hAnsi="Arial" w:cs="Arial"/>
    </w:rPr>
  </w:style>
  <w:style w:type="paragraph" w:styleId="Heading1">
    <w:name w:val="heading 1"/>
    <w:basedOn w:val="Normal"/>
    <w:next w:val="Normal"/>
    <w:link w:val="Heading1Char"/>
    <w:uiPriority w:val="9"/>
    <w:qFormat/>
    <w:rsid w:val="003F04B9"/>
    <w:pPr>
      <w:keepNext/>
      <w:keepLines/>
      <w:spacing w:before="240" w:after="240"/>
      <w:outlineLvl w:val="0"/>
    </w:pPr>
    <w:rPr>
      <w:rFonts w:asciiTheme="majorHAnsi" w:eastAsiaTheme="majorEastAsia" w:hAnsiTheme="majorHAnsi" w:cstheme="majorBidi"/>
      <w:b/>
      <w:bCs/>
      <w:color w:val="6CD4EB" w:themeColor="accent3"/>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Header">
    <w:name w:val="header"/>
    <w:basedOn w:val="Normal"/>
    <w:link w:val="HeaderChar"/>
    <w:uiPriority w:val="99"/>
    <w:unhideWhenUsed/>
    <w:rsid w:val="00C91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92"/>
  </w:style>
  <w:style w:type="paragraph" w:styleId="Footer">
    <w:name w:val="footer"/>
    <w:basedOn w:val="Normal"/>
    <w:link w:val="FooterChar"/>
    <w:uiPriority w:val="99"/>
    <w:unhideWhenUsed/>
    <w:rsid w:val="00C91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B92"/>
  </w:style>
  <w:style w:type="character" w:customStyle="1" w:styleId="Heading1Char">
    <w:name w:val="Heading 1 Char"/>
    <w:basedOn w:val="DefaultParagraphFont"/>
    <w:link w:val="Heading1"/>
    <w:uiPriority w:val="9"/>
    <w:rsid w:val="003F04B9"/>
    <w:rPr>
      <w:rFonts w:asciiTheme="majorHAnsi" w:eastAsiaTheme="majorEastAsia" w:hAnsiTheme="majorHAnsi" w:cstheme="majorBidi"/>
      <w:b/>
      <w:bCs/>
      <w:color w:val="6CD4EB" w:themeColor="accent3"/>
      <w:sz w:val="72"/>
      <w:szCs w:val="72"/>
    </w:rPr>
  </w:style>
  <w:style w:type="paragraph" w:styleId="NormalWeb">
    <w:name w:val="Normal (Web)"/>
    <w:basedOn w:val="Normal"/>
    <w:uiPriority w:val="99"/>
    <w:unhideWhenUsed/>
    <w:rsid w:val="00CC7A07"/>
    <w:pPr>
      <w:spacing w:before="100" w:beforeAutospacing="1" w:after="100" w:afterAutospacing="1" w:line="240" w:lineRule="auto"/>
      <w:jc w:val="both"/>
    </w:pPr>
    <w:rPr>
      <w:rFonts w:ascii="Times New Roman" w:eastAsiaTheme="minorEastAsia" w:hAnsi="Times New Roman" w:cs="Times New Roman"/>
      <w:kern w:val="0"/>
      <w:szCs w:val="24"/>
      <w:lang w:val="en-US" w:eastAsia="ja-JP"/>
      <w14:ligatures w14:val="none"/>
    </w:rPr>
  </w:style>
  <w:style w:type="character" w:customStyle="1" w:styleId="Bold">
    <w:name w:val="Bold"/>
    <w:uiPriority w:val="1"/>
    <w:qFormat/>
    <w:rsid w:val="00CC7A07"/>
    <w:rPr>
      <w:rFonts w:ascii="Arial" w:hAnsi="Arial" w:cs="Arial"/>
      <w:b/>
      <w:color w:val="auto"/>
    </w:rPr>
  </w:style>
  <w:style w:type="paragraph" w:styleId="ListParagraph">
    <w:name w:val="List Paragraph"/>
    <w:basedOn w:val="Normal"/>
    <w:unhideWhenUsed/>
    <w:qFormat/>
    <w:rsid w:val="00CC7A07"/>
    <w:pPr>
      <w:spacing w:after="120" w:line="264" w:lineRule="auto"/>
      <w:ind w:left="720"/>
      <w:contextualSpacing/>
      <w:jc w:val="both"/>
    </w:pPr>
    <w:rPr>
      <w:rFonts w:eastAsiaTheme="minorEastAsia"/>
      <w:kern w:val="0"/>
      <w:lang w:val="en-US" w:eastAsia="ja-JP"/>
      <w14:ligatures w14:val="none"/>
    </w:rPr>
  </w:style>
  <w:style w:type="paragraph" w:customStyle="1" w:styleId="Heading1Blue">
    <w:name w:val="Heading1Blue"/>
    <w:basedOn w:val="Heading1"/>
    <w:link w:val="Heading1BlueChar"/>
    <w:qFormat/>
    <w:rsid w:val="00CC7A07"/>
    <w:pPr>
      <w:spacing w:before="120" w:after="120" w:line="264" w:lineRule="auto"/>
      <w:jc w:val="both"/>
    </w:pPr>
    <w:rPr>
      <w:rFonts w:ascii="Arial" w:hAnsi="Arial" w:cs="Arial"/>
      <w:b w:val="0"/>
      <w:bCs w:val="0"/>
      <w:color w:val="ED8B00" w:themeColor="accent1"/>
      <w:kern w:val="0"/>
      <w:sz w:val="30"/>
      <w:szCs w:val="30"/>
      <w:lang w:val="en-US" w:eastAsia="ja-JP"/>
      <w14:ligatures w14:val="none"/>
    </w:rPr>
  </w:style>
  <w:style w:type="character" w:customStyle="1" w:styleId="Heading1BlueChar">
    <w:name w:val="Heading1Blue Char"/>
    <w:basedOn w:val="Heading1Char"/>
    <w:link w:val="Heading1Blue"/>
    <w:rsid w:val="00CC7A07"/>
    <w:rPr>
      <w:rFonts w:ascii="Arial" w:eastAsiaTheme="majorEastAsia" w:hAnsi="Arial" w:cs="Arial"/>
      <w:b w:val="0"/>
      <w:bCs w:val="0"/>
      <w:color w:val="ED8B00" w:themeColor="accent1"/>
      <w:kern w:val="0"/>
      <w:sz w:val="30"/>
      <w:szCs w:val="30"/>
      <w:lang w:val="en-US" w:eastAsia="ja-JP"/>
      <w14:ligatures w14:val="none"/>
    </w:rPr>
  </w:style>
  <w:style w:type="character" w:styleId="Hyperlink">
    <w:name w:val="Hyperlink"/>
    <w:basedOn w:val="DefaultParagraphFont"/>
    <w:uiPriority w:val="99"/>
    <w:rsid w:val="00CC7A07"/>
    <w:rPr>
      <w:color w:val="0000FF"/>
      <w:u w:val="single"/>
    </w:rPr>
  </w:style>
  <w:style w:type="table" w:styleId="GridTable1Light-Accent3">
    <w:name w:val="Grid Table 1 Light Accent 3"/>
    <w:basedOn w:val="TableNormal"/>
    <w:uiPriority w:val="46"/>
    <w:rsid w:val="00CC7A07"/>
    <w:pPr>
      <w:spacing w:after="0" w:line="240" w:lineRule="auto"/>
    </w:pPr>
    <w:rPr>
      <w:rFonts w:eastAsiaTheme="minorEastAsia"/>
      <w:color w:val="0D0D0D" w:themeColor="text1" w:themeTint="F2"/>
      <w:kern w:val="0"/>
      <w:lang w:val="en-US" w:eastAsia="ja-JP"/>
      <w14:ligatures w14:val="none"/>
    </w:rPr>
    <w:tblPr>
      <w:tblStyleRowBandSize w:val="1"/>
      <w:tblStyleColBandSize w:val="1"/>
      <w:tblBorders>
        <w:top w:val="single" w:sz="4" w:space="0" w:color="C4EDF7" w:themeColor="accent3" w:themeTint="66"/>
        <w:left w:val="single" w:sz="4" w:space="0" w:color="C4EDF7" w:themeColor="accent3" w:themeTint="66"/>
        <w:bottom w:val="single" w:sz="4" w:space="0" w:color="C4EDF7" w:themeColor="accent3" w:themeTint="66"/>
        <w:right w:val="single" w:sz="4" w:space="0" w:color="C4EDF7" w:themeColor="accent3" w:themeTint="66"/>
        <w:insideH w:val="single" w:sz="4" w:space="0" w:color="C4EDF7" w:themeColor="accent3" w:themeTint="66"/>
        <w:insideV w:val="single" w:sz="4" w:space="0" w:color="C4EDF7" w:themeColor="accent3" w:themeTint="66"/>
      </w:tblBorders>
    </w:tblPr>
    <w:tblStylePr w:type="firstRow">
      <w:rPr>
        <w:b/>
        <w:bCs/>
      </w:rPr>
      <w:tblPr/>
      <w:tcPr>
        <w:tcBorders>
          <w:bottom w:val="single" w:sz="12" w:space="0" w:color="A6E4F3" w:themeColor="accent3" w:themeTint="99"/>
        </w:tcBorders>
      </w:tcPr>
    </w:tblStylePr>
    <w:tblStylePr w:type="lastRow">
      <w:rPr>
        <w:b/>
        <w:bCs/>
      </w:rPr>
      <w:tblPr/>
      <w:tcPr>
        <w:tcBorders>
          <w:top w:val="double" w:sz="2" w:space="0" w:color="A6E4F3" w:themeColor="accent3"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C7A07"/>
    <w:rPr>
      <w:b/>
      <w:bCs/>
    </w:rPr>
  </w:style>
  <w:style w:type="character" w:styleId="UnresolvedMention">
    <w:name w:val="Unresolved Mention"/>
    <w:basedOn w:val="DefaultParagraphFont"/>
    <w:uiPriority w:val="99"/>
    <w:semiHidden/>
    <w:unhideWhenUsed/>
    <w:rsid w:val="00AB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rcat.koha-ptfs.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ornley\OneDrive%20-%20NHS\Koha\Marketing\NoW%20A4%20portrait.dotx" TargetMode="External"/></Relationships>
</file>

<file path=word/theme/theme1.xml><?xml version="1.0" encoding="utf-8"?>
<a:theme xmlns:a="http://schemas.openxmlformats.org/drawingml/2006/main" name="Office Theme">
  <a:themeElements>
    <a:clrScheme name="NoW">
      <a:dk1>
        <a:sysClr val="windowText" lastClr="000000"/>
      </a:dk1>
      <a:lt1>
        <a:sysClr val="window" lastClr="FFFFFF"/>
      </a:lt1>
      <a:dk2>
        <a:srgbClr val="1F497D"/>
      </a:dk2>
      <a:lt2>
        <a:srgbClr val="EEECE1"/>
      </a:lt2>
      <a:accent1>
        <a:srgbClr val="ED8B00"/>
      </a:accent1>
      <a:accent2>
        <a:srgbClr val="2060AE"/>
      </a:accent2>
      <a:accent3>
        <a:srgbClr val="6CD4EB"/>
      </a:accent3>
      <a:accent4>
        <a:srgbClr val="FFFFFF"/>
      </a:accent4>
      <a:accent5>
        <a:srgbClr val="4BACC6"/>
      </a:accent5>
      <a:accent6>
        <a:srgbClr val="FFFFFF"/>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045dd-ef42-47a5-a0c9-61db8b65d320">
      <Terms xmlns="http://schemas.microsoft.com/office/infopath/2007/PartnerControls"/>
    </lcf76f155ced4ddcb4097134ff3c332f>
    <TaxCatchAll xmlns="d2389ad0-4628-4ca4-babd-a5e1ca1fc4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370B48BBA144B9E44F1BB6CFC9339" ma:contentTypeVersion="18" ma:contentTypeDescription="Create a new document." ma:contentTypeScope="" ma:versionID="638934fb6b4732137c8e0c23a0db0ad1">
  <xsd:schema xmlns:xsd="http://www.w3.org/2001/XMLSchema" xmlns:xs="http://www.w3.org/2001/XMLSchema" xmlns:p="http://schemas.microsoft.com/office/2006/metadata/properties" xmlns:ns2="382045dd-ef42-47a5-a0c9-61db8b65d320" xmlns:ns3="d2389ad0-4628-4ca4-babd-a5e1ca1fc43d" targetNamespace="http://schemas.microsoft.com/office/2006/metadata/properties" ma:root="true" ma:fieldsID="7b73343762cf7b52d2542847bd40d1b1" ns2:_="" ns3:_="">
    <xsd:import namespace="382045dd-ef42-47a5-a0c9-61db8b65d320"/>
    <xsd:import namespace="d2389ad0-4628-4ca4-babd-a5e1ca1fc4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45dd-ef42-47a5-a0c9-61db8b65d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89ad0-4628-4ca4-babd-a5e1ca1fc4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e7178f-5b02-4f7e-a22e-1f7fb5c4485f}" ma:internalName="TaxCatchAll" ma:showField="CatchAllData" ma:web="d2389ad0-4628-4ca4-babd-a5e1ca1fc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0F1CD-C081-427A-9273-D985A01F53D7}">
  <ds:schemaRefs>
    <ds:schemaRef ds:uri="http://schemas.microsoft.com/office/2006/documentManagement/types"/>
    <ds:schemaRef ds:uri="http://purl.org/dc/elements/1.1/"/>
    <ds:schemaRef ds:uri="http://purl.org/dc/terms/"/>
    <ds:schemaRef ds:uri="382045dd-ef42-47a5-a0c9-61db8b65d320"/>
    <ds:schemaRef ds:uri="http://purl.org/dc/dcmitype/"/>
    <ds:schemaRef ds:uri="d2389ad0-4628-4ca4-babd-a5e1ca1fc43d"/>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756C58C-3445-4A83-9C92-006FA9BE2D7D}">
  <ds:schemaRefs>
    <ds:schemaRef ds:uri="http://schemas.microsoft.com/sharepoint/v3/contenttype/forms"/>
  </ds:schemaRefs>
</ds:datastoreItem>
</file>

<file path=customXml/itemProps3.xml><?xml version="1.0" encoding="utf-8"?>
<ds:datastoreItem xmlns:ds="http://schemas.openxmlformats.org/officeDocument/2006/customXml" ds:itemID="{07FB197C-5B4B-4F34-9C26-B0B875DD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45dd-ef42-47a5-a0c9-61db8b65d320"/>
    <ds:schemaRef ds:uri="d2389ad0-4628-4ca4-babd-a5e1ca1fc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NoW A4 portrait</Template>
  <TotalTime>3</TotalTime>
  <Pages>3</Pages>
  <Words>1047</Words>
  <Characters>5971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Thornley</dc:creator>
  <cp:keywords/>
  <dc:description/>
  <cp:lastModifiedBy>MATTHEWS, Jocelyn (YORK AND SCARBOROUGH TEACHING HOSPITALS NHS FOUNDATION TRUST)</cp:lastModifiedBy>
  <cp:revision>2</cp:revision>
  <dcterms:created xsi:type="dcterms:W3CDTF">2024-01-11T12:59:00Z</dcterms:created>
  <dcterms:modified xsi:type="dcterms:W3CDTF">2024-01-11T12:59:00Z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0x010100460370B48BBA144B9E44F1BB6CFC9339</vt:lpwstr>
  </property>
</Properties>
</file>