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4701" w14:textId="77777777" w:rsidR="00404C81" w:rsidRDefault="00404C81" w:rsidP="00DF2D9D">
      <w:pPr>
        <w:jc w:val="center"/>
        <w:rPr>
          <w:rFonts w:cs="Arial"/>
        </w:rPr>
      </w:pPr>
    </w:p>
    <w:p w14:paraId="46BEC270" w14:textId="77777777" w:rsidR="00363E9A" w:rsidRDefault="00363E9A" w:rsidP="00DF2D9D">
      <w:pPr>
        <w:jc w:val="center"/>
        <w:rPr>
          <w:rFonts w:cs="Arial"/>
        </w:rPr>
      </w:pPr>
    </w:p>
    <w:p w14:paraId="1F360AB2" w14:textId="77777777" w:rsidR="00363E9A" w:rsidRDefault="00363E9A" w:rsidP="00DF2D9D">
      <w:pPr>
        <w:jc w:val="center"/>
        <w:rPr>
          <w:rFonts w:cs="Arial"/>
        </w:rPr>
      </w:pPr>
    </w:p>
    <w:p w14:paraId="7745177E" w14:textId="77777777" w:rsidR="00C7143A" w:rsidRDefault="000C7FFC" w:rsidP="008569E1">
      <w:pPr>
        <w:spacing w:after="240"/>
        <w:ind w:left="170"/>
        <w:jc w:val="center"/>
        <w:rPr>
          <w:rFonts w:cs="Arial"/>
          <w:b/>
          <w:color w:val="000000"/>
          <w:sz w:val="36"/>
        </w:rPr>
      </w:pPr>
      <w:r w:rsidRPr="000E525E">
        <w:rPr>
          <w:rFonts w:cs="Arial"/>
          <w:b/>
          <w:color w:val="000000"/>
          <w:sz w:val="36"/>
        </w:rPr>
        <w:t>Pregnancy Test Using QuPID One Step Pregnancy Test</w:t>
      </w:r>
    </w:p>
    <w:p w14:paraId="30A32BE5" w14:textId="77777777" w:rsidR="008569E1" w:rsidRPr="008569E1" w:rsidRDefault="008569E1" w:rsidP="008569E1">
      <w:pPr>
        <w:spacing w:after="240"/>
        <w:ind w:left="170"/>
        <w:jc w:val="center"/>
        <w:rPr>
          <w:rFonts w:cs="Arial"/>
          <w:b/>
          <w:color w:val="000000"/>
          <w:sz w:val="36"/>
        </w:rPr>
      </w:pPr>
    </w:p>
    <w:p w14:paraId="7ED7B20D" w14:textId="77777777" w:rsidR="000D24AC" w:rsidRPr="00404C81" w:rsidRDefault="000D24AC" w:rsidP="00DF2D9D">
      <w:pPr>
        <w:jc w:val="center"/>
        <w:rPr>
          <w:rFonts w:cs="Arial"/>
        </w:rPr>
      </w:pPr>
    </w:p>
    <w:p w14:paraId="33D68FF7" w14:textId="77777777" w:rsidR="000D24AC" w:rsidRPr="00404C81" w:rsidRDefault="000D24AC" w:rsidP="00DF2D9D">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EB3484" w14:paraId="194914EF" w14:textId="77777777" w:rsidTr="00040E21">
        <w:trPr>
          <w:trHeight w:val="737"/>
          <w:jc w:val="center"/>
        </w:trPr>
        <w:tc>
          <w:tcPr>
            <w:tcW w:w="3287" w:type="dxa"/>
            <w:vAlign w:val="center"/>
          </w:tcPr>
          <w:p w14:paraId="495DB84B" w14:textId="77777777" w:rsidR="000D24AC" w:rsidRPr="00404C81" w:rsidRDefault="000C7FFC" w:rsidP="00DF2D9D">
            <w:pPr>
              <w:pStyle w:val="Header"/>
              <w:jc w:val="both"/>
              <w:rPr>
                <w:rFonts w:cs="Arial"/>
                <w:sz w:val="24"/>
              </w:rPr>
            </w:pPr>
            <w:r>
              <w:rPr>
                <w:rFonts w:cs="Arial"/>
                <w:sz w:val="24"/>
              </w:rPr>
              <w:t>Document Author</w:t>
            </w:r>
            <w:r w:rsidR="00040E21">
              <w:rPr>
                <w:rFonts w:cs="Arial"/>
                <w:sz w:val="24"/>
              </w:rPr>
              <w:t>/Reviewer</w:t>
            </w:r>
          </w:p>
        </w:tc>
        <w:tc>
          <w:tcPr>
            <w:tcW w:w="5704" w:type="dxa"/>
            <w:vAlign w:val="center"/>
          </w:tcPr>
          <w:p w14:paraId="2B73EC9D" w14:textId="77777777" w:rsidR="000D24AC" w:rsidRPr="009C0778" w:rsidRDefault="000C7FFC" w:rsidP="00FE3F49">
            <w:pPr>
              <w:pStyle w:val="Header"/>
              <w:jc w:val="both"/>
              <w:rPr>
                <w:rFonts w:cs="Arial"/>
                <w:sz w:val="24"/>
              </w:rPr>
            </w:pPr>
            <w:r>
              <w:rPr>
                <w:rFonts w:cs="Arial"/>
                <w:sz w:val="24"/>
              </w:rPr>
              <w:t>Jane Mason</w:t>
            </w:r>
          </w:p>
        </w:tc>
      </w:tr>
      <w:tr w:rsidR="00EB3484" w14:paraId="6230967B" w14:textId="77777777" w:rsidTr="00040E21">
        <w:trPr>
          <w:trHeight w:val="737"/>
          <w:jc w:val="center"/>
        </w:trPr>
        <w:tc>
          <w:tcPr>
            <w:tcW w:w="3287" w:type="dxa"/>
            <w:vAlign w:val="center"/>
          </w:tcPr>
          <w:p w14:paraId="23B4DCC2" w14:textId="77777777" w:rsidR="000D24AC" w:rsidRPr="00404C81" w:rsidRDefault="000C7FFC" w:rsidP="00DF2D9D">
            <w:pPr>
              <w:pStyle w:val="Header"/>
              <w:jc w:val="both"/>
              <w:rPr>
                <w:rFonts w:cs="Arial"/>
                <w:sz w:val="24"/>
              </w:rPr>
            </w:pPr>
            <w:r>
              <w:rPr>
                <w:rFonts w:cs="Arial"/>
                <w:sz w:val="24"/>
              </w:rPr>
              <w:t>Document Owner</w:t>
            </w:r>
          </w:p>
        </w:tc>
        <w:tc>
          <w:tcPr>
            <w:tcW w:w="5704" w:type="dxa"/>
            <w:vAlign w:val="center"/>
          </w:tcPr>
          <w:p w14:paraId="6C85C056" w14:textId="77777777" w:rsidR="000D24AC" w:rsidRPr="009C0778" w:rsidRDefault="000C7FFC" w:rsidP="009C0778">
            <w:pPr>
              <w:pStyle w:val="Header"/>
              <w:jc w:val="both"/>
              <w:rPr>
                <w:rFonts w:cs="Arial"/>
                <w:sz w:val="24"/>
              </w:rPr>
            </w:pPr>
            <w:r>
              <w:rPr>
                <w:rFonts w:cs="Arial"/>
                <w:sz w:val="24"/>
              </w:rPr>
              <w:t>Rachel Lampard</w:t>
            </w:r>
          </w:p>
        </w:tc>
      </w:tr>
      <w:tr w:rsidR="00EB3484" w14:paraId="71C21DAD" w14:textId="77777777" w:rsidTr="00040E21">
        <w:trPr>
          <w:trHeight w:val="737"/>
          <w:jc w:val="center"/>
        </w:trPr>
        <w:tc>
          <w:tcPr>
            <w:tcW w:w="3287" w:type="dxa"/>
            <w:vAlign w:val="center"/>
          </w:tcPr>
          <w:p w14:paraId="7D09D49B" w14:textId="77777777" w:rsidR="00C7143A" w:rsidRPr="00404C81" w:rsidRDefault="000C7FFC" w:rsidP="00DF2D9D">
            <w:pPr>
              <w:pStyle w:val="Header"/>
              <w:jc w:val="both"/>
              <w:rPr>
                <w:rFonts w:cs="Arial"/>
                <w:sz w:val="24"/>
              </w:rPr>
            </w:pPr>
            <w:r>
              <w:rPr>
                <w:rFonts w:cs="Arial"/>
                <w:sz w:val="24"/>
              </w:rPr>
              <w:t>Approved By</w:t>
            </w:r>
          </w:p>
        </w:tc>
        <w:tc>
          <w:tcPr>
            <w:tcW w:w="5704" w:type="dxa"/>
            <w:vAlign w:val="center"/>
          </w:tcPr>
          <w:p w14:paraId="7D2E3C09" w14:textId="77777777" w:rsidR="00C7143A" w:rsidRPr="009C0778" w:rsidRDefault="000C7FFC" w:rsidP="009C0778">
            <w:pPr>
              <w:pStyle w:val="Header"/>
              <w:jc w:val="both"/>
              <w:rPr>
                <w:rFonts w:cs="Arial"/>
                <w:sz w:val="24"/>
              </w:rPr>
            </w:pPr>
            <w:r>
              <w:rPr>
                <w:rFonts w:cs="Arial"/>
                <w:sz w:val="24"/>
              </w:rPr>
              <w:t>Rachel Lampard</w:t>
            </w:r>
          </w:p>
        </w:tc>
      </w:tr>
      <w:tr w:rsidR="00EB3484" w14:paraId="624233A3" w14:textId="77777777" w:rsidTr="00040E21">
        <w:trPr>
          <w:trHeight w:val="737"/>
          <w:jc w:val="center"/>
        </w:trPr>
        <w:tc>
          <w:tcPr>
            <w:tcW w:w="3287" w:type="dxa"/>
            <w:vAlign w:val="center"/>
          </w:tcPr>
          <w:p w14:paraId="3EF97227" w14:textId="77777777" w:rsidR="00C7143A" w:rsidRDefault="000C7FFC" w:rsidP="00C7143A">
            <w:pPr>
              <w:pStyle w:val="Header"/>
              <w:jc w:val="both"/>
              <w:rPr>
                <w:rFonts w:cs="Arial"/>
                <w:sz w:val="24"/>
              </w:rPr>
            </w:pPr>
            <w:r>
              <w:rPr>
                <w:rFonts w:cs="Arial"/>
                <w:sz w:val="24"/>
              </w:rPr>
              <w:t>Review Interval</w:t>
            </w:r>
          </w:p>
        </w:tc>
        <w:tc>
          <w:tcPr>
            <w:tcW w:w="5704" w:type="dxa"/>
            <w:vAlign w:val="center"/>
          </w:tcPr>
          <w:p w14:paraId="029D2933" w14:textId="77777777" w:rsidR="00C7143A" w:rsidRPr="009C0778" w:rsidRDefault="000C7FFC" w:rsidP="00C7143A">
            <w:pPr>
              <w:spacing w:after="0"/>
              <w:rPr>
                <w:rFonts w:cs="Arial"/>
                <w:sz w:val="24"/>
              </w:rPr>
            </w:pPr>
            <w:r>
              <w:rPr>
                <w:rFonts w:cs="Arial"/>
                <w:sz w:val="24"/>
              </w:rPr>
              <w:t>2 Years</w:t>
            </w:r>
          </w:p>
        </w:tc>
      </w:tr>
    </w:tbl>
    <w:p w14:paraId="20C3D135" w14:textId="77777777" w:rsidR="000D24AC" w:rsidRDefault="000D24AC" w:rsidP="00DF2D9D">
      <w:pPr>
        <w:rPr>
          <w:rFonts w:cs="Arial"/>
        </w:rPr>
      </w:pPr>
    </w:p>
    <w:p w14:paraId="133D9255" w14:textId="77777777" w:rsidR="00CA7231" w:rsidRDefault="00CA7231" w:rsidP="00DF2D9D">
      <w:pPr>
        <w:rPr>
          <w:rFonts w:cs="Arial"/>
        </w:rPr>
      </w:pPr>
    </w:p>
    <w:p w14:paraId="3C238392" w14:textId="77777777" w:rsidR="00CA7231" w:rsidRDefault="00CA7231" w:rsidP="00DF2D9D">
      <w:pPr>
        <w:rPr>
          <w:rFonts w:cs="Arial"/>
        </w:rPr>
      </w:pPr>
    </w:p>
    <w:p w14:paraId="397B56D3" w14:textId="77777777" w:rsidR="00CA7231" w:rsidRPr="00404C81" w:rsidRDefault="00CA7231" w:rsidP="00DF2D9D">
      <w:pPr>
        <w:rPr>
          <w:rFonts w:cs="Arial"/>
        </w:rPr>
      </w:pPr>
    </w:p>
    <w:p w14:paraId="4BBEADE0" w14:textId="77777777" w:rsidR="000D24AC" w:rsidRPr="00404C81" w:rsidRDefault="000C7FFC" w:rsidP="00DF2D9D">
      <w:pPr>
        <w:rPr>
          <w:rFonts w:cs="Arial"/>
        </w:rPr>
      </w:pPr>
      <w:r>
        <w:rPr>
          <w:rFonts w:cs="Arial"/>
          <w:noProof/>
          <w:sz w:val="20"/>
          <w:lang w:eastAsia="en-GB"/>
        </w:rPr>
        <mc:AlternateContent>
          <mc:Choice Requires="wps">
            <w:drawing>
              <wp:anchor distT="0" distB="0" distL="114300" distR="114300" simplePos="0" relativeHeight="251658240" behindDoc="0" locked="0" layoutInCell="1" allowOverlap="1" wp14:anchorId="33012DDA" wp14:editId="4F48E30E">
                <wp:simplePos x="0" y="0"/>
                <wp:positionH relativeFrom="column">
                  <wp:posOffset>244475</wp:posOffset>
                </wp:positionH>
                <wp:positionV relativeFrom="paragraph">
                  <wp:posOffset>165100</wp:posOffset>
                </wp:positionV>
                <wp:extent cx="5715000" cy="1534160"/>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14:paraId="24DE4F78" w14:textId="77777777" w:rsidR="00BA4840" w:rsidRDefault="000C7FFC"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7F9B6331" w14:textId="77777777" w:rsidR="008569E1" w:rsidRDefault="000C7FFC" w:rsidP="00040E21">
                            <w:pPr>
                              <w:rPr>
                                <w:rFonts w:cs="Arial"/>
                                <w:sz w:val="24"/>
                                <w:szCs w:val="24"/>
                              </w:rPr>
                            </w:pPr>
                            <w:r>
                              <w:rPr>
                                <w:rFonts w:cs="Arial"/>
                                <w:sz w:val="24"/>
                                <w:szCs w:val="24"/>
                              </w:rPr>
                              <w:t>New format</w:t>
                            </w:r>
                          </w:p>
                          <w:p w14:paraId="07395347" w14:textId="77777777" w:rsidR="00C11DF0" w:rsidRPr="008569E1" w:rsidRDefault="000C7FFC" w:rsidP="00040E21">
                            <w:pPr>
                              <w:rPr>
                                <w:rFonts w:cs="Arial"/>
                                <w:sz w:val="24"/>
                                <w:szCs w:val="24"/>
                              </w:rPr>
                            </w:pPr>
                            <w:r>
                              <w:rPr>
                                <w:rFonts w:cs="Arial"/>
                                <w:sz w:val="24"/>
                                <w:szCs w:val="24"/>
                              </w:rPr>
                              <w:t xml:space="preserve">Update of </w:t>
                            </w:r>
                            <w:r>
                              <w:rPr>
                                <w:rFonts w:cs="Arial"/>
                                <w:sz w:val="24"/>
                                <w:szCs w:val="24"/>
                              </w:rPr>
                              <w:t>references</w:t>
                            </w:r>
                          </w:p>
                          <w:p w14:paraId="3D3C83AA" w14:textId="77777777" w:rsidR="00BA4840" w:rsidRPr="00956B67" w:rsidRDefault="00BA4840" w:rsidP="00040E21">
                            <w:pPr>
                              <w:rPr>
                                <w:rFonts w:cs="Arial"/>
                                <w:b/>
                                <w:bCs/>
                                <w:sz w:val="24"/>
                                <w:szCs w:val="24"/>
                                <w:u w:val="single"/>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3012DDA" id="_x0000_t202" coordsize="21600,21600" o:spt="202" path="m,l,21600r21600,l21600,xe">
                <v:stroke joinstyle="miter"/>
                <v:path gradientshapeok="t" o:connecttype="rect"/>
              </v:shapetype>
              <v:shape id="Text Box 2" o:spid="_x0000_s1026" type="#_x0000_t202" style="position:absolute;margin-left:19.25pt;margin-top:13pt;width:450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">
                <v:textbox>
                  <w:txbxContent>
                    <w:p w14:paraId="24DE4F78" w14:textId="77777777" w:rsidR="00BA4840" w:rsidRDefault="000C7FFC"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7F9B6331" w14:textId="77777777" w:rsidR="008569E1" w:rsidRDefault="000C7FFC" w:rsidP="00040E21">
                      <w:pPr>
                        <w:rPr>
                          <w:rFonts w:cs="Arial"/>
                          <w:sz w:val="24"/>
                          <w:szCs w:val="24"/>
                        </w:rPr>
                      </w:pPr>
                      <w:r>
                        <w:rPr>
                          <w:rFonts w:cs="Arial"/>
                          <w:sz w:val="24"/>
                          <w:szCs w:val="24"/>
                        </w:rPr>
                        <w:t>New format</w:t>
                      </w:r>
                    </w:p>
                    <w:p w14:paraId="07395347" w14:textId="77777777" w:rsidR="00C11DF0" w:rsidRPr="008569E1" w:rsidRDefault="000C7FFC" w:rsidP="00040E21">
                      <w:pPr>
                        <w:rPr>
                          <w:rFonts w:cs="Arial"/>
                          <w:sz w:val="24"/>
                          <w:szCs w:val="24"/>
                        </w:rPr>
                      </w:pPr>
                      <w:r>
                        <w:rPr>
                          <w:rFonts w:cs="Arial"/>
                          <w:sz w:val="24"/>
                          <w:szCs w:val="24"/>
                        </w:rPr>
                        <w:t xml:space="preserve">Update of </w:t>
                      </w:r>
                      <w:r>
                        <w:rPr>
                          <w:rFonts w:cs="Arial"/>
                          <w:sz w:val="24"/>
                          <w:szCs w:val="24"/>
                        </w:rPr>
                        <w:t>references</w:t>
                      </w:r>
                    </w:p>
                    <w:p w14:paraId="3D3C83AA" w14:textId="77777777" w:rsidR="00BA4840" w:rsidRPr="00956B67" w:rsidRDefault="00BA4840" w:rsidP="00040E21">
                      <w:pPr>
                        <w:rPr>
                          <w:rFonts w:cs="Arial"/>
                          <w:b/>
                          <w:bCs/>
                          <w:sz w:val="24"/>
                          <w:szCs w:val="24"/>
                          <w:u w:val="single"/>
                        </w:rPr>
                      </w:pPr>
                    </w:p>
                  </w:txbxContent>
                </v:textbox>
              </v:shape>
            </w:pict>
          </mc:Fallback>
        </mc:AlternateContent>
      </w:r>
    </w:p>
    <w:p w14:paraId="6D214051" w14:textId="77777777" w:rsidR="000D24AC" w:rsidRPr="00404C81" w:rsidRDefault="000D24AC" w:rsidP="00DF2D9D">
      <w:pPr>
        <w:rPr>
          <w:rFonts w:cs="Arial"/>
        </w:rPr>
      </w:pPr>
    </w:p>
    <w:p w14:paraId="2FAD4A61" w14:textId="77777777" w:rsidR="000D24AC" w:rsidRPr="00404C81" w:rsidRDefault="000D24AC" w:rsidP="00DF2D9D">
      <w:pPr>
        <w:rPr>
          <w:rFonts w:cs="Arial"/>
        </w:rPr>
      </w:pPr>
    </w:p>
    <w:p w14:paraId="260B34E5" w14:textId="77777777" w:rsidR="000D24AC" w:rsidRPr="00404C81" w:rsidRDefault="000D24AC" w:rsidP="00DF2D9D">
      <w:pPr>
        <w:rPr>
          <w:rFonts w:cs="Arial"/>
        </w:rPr>
      </w:pPr>
    </w:p>
    <w:p w14:paraId="16F8FDE0" w14:textId="77777777" w:rsidR="000D24AC" w:rsidRPr="00404C81" w:rsidRDefault="000D24AC" w:rsidP="00DF2D9D">
      <w:pPr>
        <w:rPr>
          <w:rFonts w:cs="Arial"/>
        </w:rPr>
      </w:pPr>
    </w:p>
    <w:p w14:paraId="69303531" w14:textId="77777777" w:rsidR="000D24AC" w:rsidRPr="00404C81" w:rsidRDefault="000D24AC" w:rsidP="00DF2D9D">
      <w:pPr>
        <w:rPr>
          <w:rFonts w:cs="Arial"/>
        </w:rPr>
      </w:pPr>
    </w:p>
    <w:p w14:paraId="79758931" w14:textId="77777777" w:rsidR="000E777E" w:rsidRDefault="000C7FFC" w:rsidP="00DF2D9D">
      <w:pPr>
        <w:rPr>
          <w:rFonts w:cs="Arial"/>
        </w:rPr>
      </w:pPr>
      <w:r>
        <w:rPr>
          <w:rFonts w:cs="Arial"/>
        </w:rPr>
        <w:br w:type="page"/>
      </w:r>
    </w:p>
    <w:sdt>
      <w:sdtPr>
        <w:rPr>
          <w:rFonts w:ascii="Arial" w:eastAsia="Times New Roman" w:hAnsi="Arial" w:cs="Times New Roman"/>
          <w:b w:val="0"/>
          <w:bCs w:val="0"/>
          <w:color w:val="auto"/>
          <w:sz w:val="22"/>
          <w:szCs w:val="20"/>
          <w:lang w:val="en-GB" w:eastAsia="en-US"/>
        </w:rPr>
        <w:id w:val="-971438581"/>
        <w:docPartObj>
          <w:docPartGallery w:val="Table of Contents"/>
          <w:docPartUnique/>
        </w:docPartObj>
      </w:sdtPr>
      <w:sdtEndPr>
        <w:rPr>
          <w:noProof/>
        </w:rPr>
      </w:sdtEndPr>
      <w:sdtContent>
        <w:p w14:paraId="2D1D0853" w14:textId="77777777" w:rsidR="00684A46" w:rsidRDefault="000C7FFC">
          <w:pPr>
            <w:pStyle w:val="TOCHeading"/>
          </w:pPr>
          <w:r>
            <w:t>Table of Contents</w:t>
          </w:r>
        </w:p>
        <w:p w14:paraId="4DD524CE" w14:textId="77777777" w:rsidR="00EB3484" w:rsidRDefault="000C7FFC">
          <w:pPr>
            <w:pStyle w:val="TOC1"/>
            <w:tabs>
              <w:tab w:val="left" w:pos="440"/>
              <w:tab w:val="right" w:leader="dot" w:pos="9628"/>
            </w:tabs>
            <w:rPr>
              <w:rFonts w:asciiTheme="minorHAnsi" w:hAnsiTheme="minorHAnsi"/>
              <w:noProof/>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rPr>
              <w:tab/>
            </w:r>
            <w:r w:rsidRPr="000F0E8A">
              <w:rPr>
                <w:rStyle w:val="Hyperlink"/>
              </w:rPr>
              <w:t>Purpose and Principle</w:t>
            </w:r>
            <w:r>
              <w:tab/>
            </w:r>
            <w:r>
              <w:fldChar w:fldCharType="begin"/>
            </w:r>
            <w:r>
              <w:instrText xml:space="preserve"> PAGEREF _Toc256000000 \h </w:instrText>
            </w:r>
            <w:r>
              <w:fldChar w:fldCharType="separate"/>
            </w:r>
            <w:r>
              <w:t>3</w:t>
            </w:r>
            <w:r>
              <w:fldChar w:fldCharType="end"/>
            </w:r>
          </w:hyperlink>
        </w:p>
        <w:p w14:paraId="04F1C5B6" w14:textId="77777777" w:rsidR="00EB3484" w:rsidRDefault="000C7FFC">
          <w:pPr>
            <w:pStyle w:val="TOC1"/>
            <w:tabs>
              <w:tab w:val="left" w:pos="440"/>
              <w:tab w:val="right" w:leader="dot" w:pos="9628"/>
            </w:tabs>
            <w:rPr>
              <w:rFonts w:asciiTheme="minorHAnsi" w:hAnsiTheme="minorHAnsi"/>
              <w:noProof/>
            </w:rPr>
          </w:pPr>
          <w:hyperlink w:anchor="_Toc256000001" w:history="1">
            <w:r>
              <w:rPr>
                <w:rStyle w:val="Hyperlink"/>
              </w:rPr>
              <w:t>2</w:t>
            </w:r>
            <w:r>
              <w:rPr>
                <w:rFonts w:asciiTheme="minorHAnsi" w:hAnsiTheme="minorHAnsi"/>
                <w:noProof/>
              </w:rPr>
              <w:tab/>
            </w:r>
            <w:r w:rsidRPr="000F0E8A">
              <w:rPr>
                <w:rStyle w:val="Hyperlink"/>
              </w:rPr>
              <w:t>Patient Preparation &amp; Sample Requirements</w:t>
            </w:r>
            <w:r>
              <w:tab/>
            </w:r>
            <w:r>
              <w:fldChar w:fldCharType="begin"/>
            </w:r>
            <w:r>
              <w:instrText xml:space="preserve"> PAGEREF _Toc256000001 \h </w:instrText>
            </w:r>
            <w:r>
              <w:fldChar w:fldCharType="separate"/>
            </w:r>
            <w:r>
              <w:t>3</w:t>
            </w:r>
            <w:r>
              <w:fldChar w:fldCharType="end"/>
            </w:r>
          </w:hyperlink>
        </w:p>
        <w:p w14:paraId="4A3A868C" w14:textId="77777777" w:rsidR="00EB3484" w:rsidRDefault="000C7FFC">
          <w:pPr>
            <w:pStyle w:val="TOC1"/>
            <w:tabs>
              <w:tab w:val="left" w:pos="440"/>
              <w:tab w:val="right" w:leader="dot" w:pos="9628"/>
            </w:tabs>
            <w:rPr>
              <w:rFonts w:asciiTheme="minorHAnsi" w:hAnsiTheme="minorHAnsi"/>
              <w:noProof/>
            </w:rPr>
          </w:pPr>
          <w:hyperlink w:anchor="_Toc256000002" w:history="1">
            <w:r>
              <w:rPr>
                <w:rStyle w:val="Hyperlink"/>
              </w:rPr>
              <w:t>3</w:t>
            </w:r>
            <w:r>
              <w:rPr>
                <w:rFonts w:asciiTheme="minorHAnsi" w:hAnsiTheme="minorHAnsi"/>
                <w:noProof/>
              </w:rPr>
              <w:tab/>
            </w:r>
            <w:r>
              <w:rPr>
                <w:rStyle w:val="Hyperlink"/>
              </w:rPr>
              <w:t>Tasks, R</w:t>
            </w:r>
            <w:r w:rsidRPr="000F0E8A">
              <w:rPr>
                <w:rStyle w:val="Hyperlink"/>
              </w:rPr>
              <w:t>esponsibilities</w:t>
            </w:r>
            <w:r>
              <w:rPr>
                <w:rStyle w:val="Hyperlink"/>
              </w:rPr>
              <w:t xml:space="preserve"> and </w:t>
            </w:r>
            <w:r w:rsidRPr="008C742E">
              <w:rPr>
                <w:rStyle w:val="Hyperlink"/>
              </w:rPr>
              <w:t>Authorisations</w:t>
            </w:r>
            <w:r>
              <w:tab/>
            </w:r>
            <w:r>
              <w:fldChar w:fldCharType="begin"/>
            </w:r>
            <w:r>
              <w:instrText xml:space="preserve"> PAGEREF _Toc256000002 \h </w:instrText>
            </w:r>
            <w:r>
              <w:fldChar w:fldCharType="separate"/>
            </w:r>
            <w:r>
              <w:t>3</w:t>
            </w:r>
            <w:r>
              <w:fldChar w:fldCharType="end"/>
            </w:r>
          </w:hyperlink>
        </w:p>
        <w:p w14:paraId="424881E0" w14:textId="77777777" w:rsidR="00EB3484" w:rsidRDefault="000C7FFC">
          <w:pPr>
            <w:pStyle w:val="TOC1"/>
            <w:tabs>
              <w:tab w:val="left" w:pos="440"/>
              <w:tab w:val="right" w:leader="dot" w:pos="9628"/>
            </w:tabs>
            <w:rPr>
              <w:rFonts w:asciiTheme="minorHAnsi" w:hAnsiTheme="minorHAnsi"/>
              <w:noProof/>
            </w:rPr>
          </w:pPr>
          <w:hyperlink w:anchor="_Toc256000003" w:history="1">
            <w:r>
              <w:rPr>
                <w:rStyle w:val="Hyperlink"/>
              </w:rPr>
              <w:t>4</w:t>
            </w:r>
            <w:r>
              <w:rPr>
                <w:rFonts w:asciiTheme="minorHAnsi" w:hAnsiTheme="minorHAnsi"/>
                <w:noProof/>
              </w:rPr>
              <w:tab/>
            </w:r>
            <w:r w:rsidRPr="000F0E8A">
              <w:rPr>
                <w:rStyle w:val="Hyperlink"/>
              </w:rPr>
              <w:t>Equipment</w:t>
            </w:r>
            <w:r>
              <w:tab/>
            </w:r>
            <w:r>
              <w:fldChar w:fldCharType="begin"/>
            </w:r>
            <w:r>
              <w:instrText xml:space="preserve"> PAGEREF _Toc256000003 \h </w:instrText>
            </w:r>
            <w:r>
              <w:fldChar w:fldCharType="separate"/>
            </w:r>
            <w:r>
              <w:t>4</w:t>
            </w:r>
            <w:r>
              <w:fldChar w:fldCharType="end"/>
            </w:r>
          </w:hyperlink>
        </w:p>
        <w:p w14:paraId="72AB401E" w14:textId="77777777" w:rsidR="00EB3484" w:rsidRDefault="000C7FFC">
          <w:pPr>
            <w:pStyle w:val="TOC1"/>
            <w:tabs>
              <w:tab w:val="left" w:pos="440"/>
              <w:tab w:val="right" w:leader="dot" w:pos="9628"/>
            </w:tabs>
            <w:rPr>
              <w:rFonts w:asciiTheme="minorHAnsi" w:hAnsiTheme="minorHAnsi"/>
              <w:noProof/>
            </w:rPr>
          </w:pPr>
          <w:hyperlink w:anchor="_Toc256000004" w:history="1">
            <w:r>
              <w:rPr>
                <w:rStyle w:val="Hyperlink"/>
              </w:rPr>
              <w:t>5</w:t>
            </w:r>
            <w:r>
              <w:rPr>
                <w:rFonts w:asciiTheme="minorHAnsi" w:hAnsiTheme="minorHAnsi"/>
                <w:noProof/>
              </w:rPr>
              <w:tab/>
            </w:r>
            <w:r>
              <w:rPr>
                <w:rStyle w:val="Hyperlink"/>
              </w:rPr>
              <w:t>Chemicals and Reagents</w:t>
            </w:r>
            <w:r>
              <w:tab/>
            </w:r>
            <w:r>
              <w:fldChar w:fldCharType="begin"/>
            </w:r>
            <w:r>
              <w:instrText xml:space="preserve"> PAGEREF _Toc256000004 \h </w:instrText>
            </w:r>
            <w:r>
              <w:fldChar w:fldCharType="separate"/>
            </w:r>
            <w:r>
              <w:t>4</w:t>
            </w:r>
            <w:r>
              <w:fldChar w:fldCharType="end"/>
            </w:r>
          </w:hyperlink>
        </w:p>
        <w:p w14:paraId="2EC7C59F" w14:textId="77777777" w:rsidR="00EB3484" w:rsidRDefault="000C7FFC">
          <w:pPr>
            <w:pStyle w:val="TOC1"/>
            <w:tabs>
              <w:tab w:val="left" w:pos="440"/>
              <w:tab w:val="right" w:leader="dot" w:pos="9628"/>
            </w:tabs>
            <w:rPr>
              <w:rFonts w:asciiTheme="minorHAnsi" w:hAnsiTheme="minorHAnsi"/>
              <w:noProof/>
            </w:rPr>
          </w:pPr>
          <w:hyperlink w:anchor="_Toc256000005" w:history="1">
            <w:r>
              <w:rPr>
                <w:rStyle w:val="Hyperlink"/>
              </w:rPr>
              <w:t>6</w:t>
            </w:r>
            <w:r>
              <w:rPr>
                <w:rFonts w:asciiTheme="minorHAnsi" w:hAnsiTheme="minorHAnsi"/>
                <w:noProof/>
              </w:rPr>
              <w:tab/>
            </w:r>
            <w:r>
              <w:rPr>
                <w:rStyle w:val="Hyperlink"/>
              </w:rPr>
              <w:t>Risk Assessment (</w:t>
            </w:r>
            <w:r w:rsidR="0037117E" w:rsidRPr="000F0E8A">
              <w:rPr>
                <w:rStyle w:val="Hyperlink"/>
              </w:rPr>
              <w:t>Environmental and Safety Controls</w:t>
            </w:r>
            <w:r>
              <w:rPr>
                <w:rStyle w:val="Hyperlink"/>
              </w:rPr>
              <w:t>)</w:t>
            </w:r>
            <w:r>
              <w:tab/>
            </w:r>
            <w:r>
              <w:fldChar w:fldCharType="begin"/>
            </w:r>
            <w:r>
              <w:instrText xml:space="preserve"> PAGEREF _Toc256000005 \h </w:instrText>
            </w:r>
            <w:r>
              <w:fldChar w:fldCharType="separate"/>
            </w:r>
            <w:r>
              <w:t>4</w:t>
            </w:r>
            <w:r>
              <w:fldChar w:fldCharType="end"/>
            </w:r>
          </w:hyperlink>
        </w:p>
        <w:p w14:paraId="40F52F04" w14:textId="77777777" w:rsidR="00EB3484" w:rsidRDefault="000C7FFC">
          <w:pPr>
            <w:pStyle w:val="TOC1"/>
            <w:tabs>
              <w:tab w:val="left" w:pos="440"/>
              <w:tab w:val="right" w:leader="dot" w:pos="9628"/>
            </w:tabs>
            <w:rPr>
              <w:rFonts w:asciiTheme="minorHAnsi" w:hAnsiTheme="minorHAnsi"/>
              <w:noProof/>
            </w:rPr>
          </w:pPr>
          <w:hyperlink w:anchor="_Toc256000006" w:history="1">
            <w:r>
              <w:rPr>
                <w:rStyle w:val="Hyperlink"/>
              </w:rPr>
              <w:t>7</w:t>
            </w:r>
            <w:r>
              <w:rPr>
                <w:rFonts w:asciiTheme="minorHAnsi" w:hAnsiTheme="minorHAnsi"/>
                <w:noProof/>
              </w:rPr>
              <w:tab/>
            </w:r>
            <w:r>
              <w:rPr>
                <w:rStyle w:val="Hyperlink"/>
              </w:rPr>
              <w:t>Calibration</w:t>
            </w:r>
            <w:r>
              <w:tab/>
            </w:r>
            <w:r>
              <w:fldChar w:fldCharType="begin"/>
            </w:r>
            <w:r>
              <w:instrText xml:space="preserve"> PAGEREF _Toc256000006 \h </w:instrText>
            </w:r>
            <w:r>
              <w:fldChar w:fldCharType="separate"/>
            </w:r>
            <w:r>
              <w:t>5</w:t>
            </w:r>
            <w:r>
              <w:fldChar w:fldCharType="end"/>
            </w:r>
          </w:hyperlink>
        </w:p>
        <w:p w14:paraId="19198685" w14:textId="77777777" w:rsidR="00EB3484" w:rsidRDefault="000C7FFC">
          <w:pPr>
            <w:pStyle w:val="TOC1"/>
            <w:tabs>
              <w:tab w:val="left" w:pos="440"/>
              <w:tab w:val="right" w:leader="dot" w:pos="9628"/>
            </w:tabs>
            <w:rPr>
              <w:rFonts w:asciiTheme="minorHAnsi" w:hAnsiTheme="minorHAnsi"/>
              <w:noProof/>
            </w:rPr>
          </w:pPr>
          <w:hyperlink w:anchor="_Toc256000007" w:history="1">
            <w:r>
              <w:rPr>
                <w:rStyle w:val="Hyperlink"/>
              </w:rPr>
              <w:t>8</w:t>
            </w:r>
            <w:r>
              <w:rPr>
                <w:rFonts w:asciiTheme="minorHAnsi" w:hAnsiTheme="minorHAnsi"/>
                <w:noProof/>
              </w:rPr>
              <w:tab/>
            </w:r>
            <w:r>
              <w:rPr>
                <w:rStyle w:val="Hyperlink"/>
              </w:rPr>
              <w:t>Quality Control</w:t>
            </w:r>
            <w:r>
              <w:tab/>
            </w:r>
            <w:r>
              <w:fldChar w:fldCharType="begin"/>
            </w:r>
            <w:r>
              <w:instrText xml:space="preserve"> PAGEREF _Toc256000007 \h </w:instrText>
            </w:r>
            <w:r>
              <w:fldChar w:fldCharType="separate"/>
            </w:r>
            <w:r>
              <w:t>5</w:t>
            </w:r>
            <w:r>
              <w:fldChar w:fldCharType="end"/>
            </w:r>
          </w:hyperlink>
        </w:p>
        <w:p w14:paraId="034A5C89" w14:textId="77777777" w:rsidR="00EB3484" w:rsidRDefault="000C7FFC">
          <w:pPr>
            <w:pStyle w:val="TOC1"/>
            <w:tabs>
              <w:tab w:val="left" w:pos="440"/>
              <w:tab w:val="right" w:leader="dot" w:pos="9628"/>
            </w:tabs>
            <w:rPr>
              <w:rFonts w:asciiTheme="minorHAnsi" w:hAnsiTheme="minorHAnsi"/>
              <w:noProof/>
            </w:rPr>
          </w:pPr>
          <w:hyperlink w:anchor="_Toc256000008" w:history="1">
            <w:r>
              <w:rPr>
                <w:rStyle w:val="Hyperlink"/>
              </w:rPr>
              <w:t>9</w:t>
            </w:r>
            <w:r>
              <w:rPr>
                <w:rFonts w:asciiTheme="minorHAnsi" w:hAnsiTheme="minorHAnsi"/>
                <w:noProof/>
              </w:rPr>
              <w:tab/>
            </w:r>
            <w:r w:rsidRPr="005B5CEC">
              <w:rPr>
                <w:rStyle w:val="Hyperlink"/>
              </w:rPr>
              <w:t>External Quality Assurance (EQA)</w:t>
            </w:r>
            <w:r>
              <w:tab/>
            </w:r>
            <w:r>
              <w:fldChar w:fldCharType="begin"/>
            </w:r>
            <w:r>
              <w:instrText xml:space="preserve"> PAGEREF _Toc256000008 \h </w:instrText>
            </w:r>
            <w:r>
              <w:fldChar w:fldCharType="separate"/>
            </w:r>
            <w:r>
              <w:t>5</w:t>
            </w:r>
            <w:r>
              <w:fldChar w:fldCharType="end"/>
            </w:r>
          </w:hyperlink>
        </w:p>
        <w:p w14:paraId="56CC9A6E" w14:textId="77777777" w:rsidR="00EB3484" w:rsidRDefault="000C7FFC">
          <w:pPr>
            <w:pStyle w:val="TOC1"/>
            <w:tabs>
              <w:tab w:val="left" w:pos="660"/>
              <w:tab w:val="right" w:leader="dot" w:pos="9628"/>
            </w:tabs>
            <w:rPr>
              <w:rFonts w:asciiTheme="minorHAnsi" w:hAnsiTheme="minorHAnsi"/>
              <w:noProof/>
            </w:rPr>
          </w:pPr>
          <w:hyperlink w:anchor="_Toc256000009" w:history="1">
            <w:r>
              <w:rPr>
                <w:rStyle w:val="Hyperlink"/>
              </w:rPr>
              <w:t>10</w:t>
            </w:r>
            <w:r>
              <w:rPr>
                <w:rFonts w:asciiTheme="minorHAnsi" w:hAnsiTheme="minorHAnsi"/>
                <w:noProof/>
              </w:rPr>
              <w:tab/>
            </w:r>
            <w:r>
              <w:rPr>
                <w:rStyle w:val="Hyperlink"/>
              </w:rPr>
              <w:t>Procedural S</w:t>
            </w:r>
            <w:r w:rsidR="00F41AF2">
              <w:rPr>
                <w:rStyle w:val="Hyperlink"/>
              </w:rPr>
              <w:t>teps</w:t>
            </w:r>
            <w:r>
              <w:tab/>
            </w:r>
            <w:r>
              <w:fldChar w:fldCharType="begin"/>
            </w:r>
            <w:r>
              <w:instrText xml:space="preserve"> PAGEREF _Toc256000009 \h </w:instrText>
            </w:r>
            <w:r>
              <w:fldChar w:fldCharType="separate"/>
            </w:r>
            <w:r>
              <w:t>5</w:t>
            </w:r>
            <w:r>
              <w:fldChar w:fldCharType="end"/>
            </w:r>
          </w:hyperlink>
        </w:p>
        <w:p w14:paraId="024D63AE" w14:textId="77777777" w:rsidR="00EB3484" w:rsidRDefault="000C7FFC">
          <w:pPr>
            <w:pStyle w:val="TOC1"/>
            <w:tabs>
              <w:tab w:val="left" w:pos="660"/>
              <w:tab w:val="right" w:leader="dot" w:pos="9628"/>
            </w:tabs>
            <w:rPr>
              <w:rFonts w:asciiTheme="minorHAnsi" w:hAnsiTheme="minorHAnsi"/>
              <w:noProof/>
            </w:rPr>
          </w:pPr>
          <w:hyperlink w:anchor="_Toc256000010" w:history="1">
            <w:r>
              <w:rPr>
                <w:rStyle w:val="Hyperlink"/>
              </w:rPr>
              <w:t>11</w:t>
            </w:r>
            <w:r>
              <w:rPr>
                <w:rFonts w:asciiTheme="minorHAnsi" w:hAnsiTheme="minorHAnsi"/>
                <w:noProof/>
              </w:rPr>
              <w:tab/>
            </w:r>
            <w:r w:rsidRPr="008755D2">
              <w:rPr>
                <w:rStyle w:val="Hyperlink"/>
              </w:rPr>
              <w:t>Reporting of Results</w:t>
            </w:r>
            <w:r>
              <w:tab/>
            </w:r>
            <w:r>
              <w:fldChar w:fldCharType="begin"/>
            </w:r>
            <w:r>
              <w:instrText xml:space="preserve"> PAGEREF _Toc256000010 \h </w:instrText>
            </w:r>
            <w:r>
              <w:fldChar w:fldCharType="separate"/>
            </w:r>
            <w:r>
              <w:t>5</w:t>
            </w:r>
            <w:r>
              <w:fldChar w:fldCharType="end"/>
            </w:r>
          </w:hyperlink>
        </w:p>
        <w:p w14:paraId="6DF5BC09" w14:textId="77777777" w:rsidR="00EB3484" w:rsidRDefault="000C7FFC">
          <w:pPr>
            <w:pStyle w:val="TOC1"/>
            <w:tabs>
              <w:tab w:val="left" w:pos="660"/>
              <w:tab w:val="right" w:leader="dot" w:pos="9628"/>
            </w:tabs>
            <w:rPr>
              <w:rFonts w:asciiTheme="minorHAnsi" w:hAnsiTheme="minorHAnsi"/>
              <w:noProof/>
            </w:rPr>
          </w:pPr>
          <w:hyperlink w:anchor="_Toc256000011" w:history="1">
            <w:r>
              <w:rPr>
                <w:rStyle w:val="Hyperlink"/>
              </w:rPr>
              <w:t>12</w:t>
            </w:r>
            <w:r>
              <w:rPr>
                <w:rFonts w:asciiTheme="minorHAnsi" w:hAnsiTheme="minorHAnsi"/>
                <w:noProof/>
              </w:rPr>
              <w:tab/>
            </w:r>
            <w:r w:rsidRPr="008755D2">
              <w:rPr>
                <w:rStyle w:val="Hyperlink"/>
              </w:rPr>
              <w:t xml:space="preserve">Reference </w:t>
            </w:r>
            <w:r w:rsidR="002B400A">
              <w:rPr>
                <w:rStyle w:val="Hyperlink"/>
              </w:rPr>
              <w:t>Intervals</w:t>
            </w:r>
            <w:r>
              <w:tab/>
            </w:r>
            <w:r>
              <w:fldChar w:fldCharType="begin"/>
            </w:r>
            <w:r>
              <w:instrText xml:space="preserve"> PAGEREF _Toc256000011 \h </w:instrText>
            </w:r>
            <w:r>
              <w:fldChar w:fldCharType="separate"/>
            </w:r>
            <w:r>
              <w:t>7</w:t>
            </w:r>
            <w:r>
              <w:fldChar w:fldCharType="end"/>
            </w:r>
          </w:hyperlink>
        </w:p>
        <w:p w14:paraId="073B9D76" w14:textId="77777777" w:rsidR="00EB3484" w:rsidRDefault="000C7FFC">
          <w:pPr>
            <w:pStyle w:val="TOC1"/>
            <w:tabs>
              <w:tab w:val="left" w:pos="660"/>
              <w:tab w:val="right" w:leader="dot" w:pos="9628"/>
            </w:tabs>
            <w:rPr>
              <w:rFonts w:asciiTheme="minorHAnsi" w:hAnsiTheme="minorHAnsi"/>
              <w:noProof/>
            </w:rPr>
          </w:pPr>
          <w:hyperlink w:anchor="_Toc256000012" w:history="1">
            <w:r>
              <w:rPr>
                <w:rStyle w:val="Hyperlink"/>
              </w:rPr>
              <w:t>13</w:t>
            </w:r>
            <w:r>
              <w:rPr>
                <w:rFonts w:asciiTheme="minorHAnsi" w:hAnsiTheme="minorHAnsi"/>
                <w:noProof/>
              </w:rPr>
              <w:tab/>
            </w:r>
            <w:r w:rsidRPr="000F0E8A">
              <w:rPr>
                <w:rStyle w:val="Hyperlink"/>
              </w:rPr>
              <w:t>Performance Characteristics</w:t>
            </w:r>
            <w:r>
              <w:rPr>
                <w:rStyle w:val="Hyperlink"/>
              </w:rPr>
              <w:t xml:space="preserve"> </w:t>
            </w:r>
            <w:r w:rsidR="00167596">
              <w:rPr>
                <w:rStyle w:val="Hyperlink"/>
              </w:rPr>
              <w:t>and Known Limitation</w:t>
            </w:r>
            <w:r>
              <w:tab/>
            </w:r>
            <w:r>
              <w:fldChar w:fldCharType="begin"/>
            </w:r>
            <w:r>
              <w:instrText xml:space="preserve"> PAGEREF _Toc256000012 \h </w:instrText>
            </w:r>
            <w:r>
              <w:fldChar w:fldCharType="separate"/>
            </w:r>
            <w:r>
              <w:t>7</w:t>
            </w:r>
            <w:r>
              <w:fldChar w:fldCharType="end"/>
            </w:r>
          </w:hyperlink>
        </w:p>
        <w:p w14:paraId="1514698C" w14:textId="77777777" w:rsidR="00EB3484" w:rsidRDefault="000C7FFC">
          <w:pPr>
            <w:pStyle w:val="TOC1"/>
            <w:tabs>
              <w:tab w:val="left" w:pos="660"/>
              <w:tab w:val="right" w:leader="dot" w:pos="9628"/>
            </w:tabs>
            <w:rPr>
              <w:rFonts w:asciiTheme="minorHAnsi" w:hAnsiTheme="minorHAnsi"/>
              <w:noProof/>
            </w:rPr>
          </w:pPr>
          <w:hyperlink w:anchor="_Toc256000013" w:history="1">
            <w:r>
              <w:rPr>
                <w:rStyle w:val="Hyperlink"/>
              </w:rPr>
              <w:t>14</w:t>
            </w:r>
            <w:r>
              <w:rPr>
                <w:rFonts w:asciiTheme="minorHAnsi" w:hAnsiTheme="minorHAnsi"/>
                <w:noProof/>
              </w:rPr>
              <w:tab/>
            </w:r>
            <w:r>
              <w:rPr>
                <w:rStyle w:val="Hyperlink"/>
              </w:rPr>
              <w:t>Related Forms/Templates and Documents</w:t>
            </w:r>
            <w:r>
              <w:tab/>
            </w:r>
            <w:r>
              <w:fldChar w:fldCharType="begin"/>
            </w:r>
            <w:r>
              <w:instrText xml:space="preserve"> PAGEREF _Toc256000013 \h </w:instrText>
            </w:r>
            <w:r>
              <w:fldChar w:fldCharType="separate"/>
            </w:r>
            <w:r>
              <w:t>8</w:t>
            </w:r>
            <w:r>
              <w:fldChar w:fldCharType="end"/>
            </w:r>
          </w:hyperlink>
        </w:p>
        <w:p w14:paraId="4B21E3BE" w14:textId="77777777" w:rsidR="00EB3484" w:rsidRDefault="000C7FFC">
          <w:pPr>
            <w:pStyle w:val="TOC1"/>
            <w:tabs>
              <w:tab w:val="left" w:pos="660"/>
              <w:tab w:val="right" w:leader="dot" w:pos="9628"/>
            </w:tabs>
            <w:rPr>
              <w:rFonts w:asciiTheme="minorHAnsi" w:hAnsiTheme="minorHAnsi"/>
              <w:noProof/>
            </w:rPr>
          </w:pPr>
          <w:hyperlink w:anchor="_Toc256000014" w:history="1">
            <w:r>
              <w:rPr>
                <w:rStyle w:val="Hyperlink"/>
              </w:rPr>
              <w:t>15</w:t>
            </w:r>
            <w:r>
              <w:rPr>
                <w:rFonts w:asciiTheme="minorHAnsi" w:hAnsiTheme="minorHAnsi"/>
                <w:noProof/>
              </w:rPr>
              <w:tab/>
            </w:r>
            <w:r w:rsidRPr="00F65DE6">
              <w:rPr>
                <w:rStyle w:val="Hyperlink"/>
              </w:rPr>
              <w:t>References</w:t>
            </w:r>
            <w:r>
              <w:tab/>
            </w:r>
            <w:r>
              <w:fldChar w:fldCharType="begin"/>
            </w:r>
            <w:r>
              <w:instrText xml:space="preserve"> PAGEREF _Toc256000014 \h </w:instrText>
            </w:r>
            <w:r>
              <w:fldChar w:fldCharType="separate"/>
            </w:r>
            <w:r>
              <w:t>8</w:t>
            </w:r>
            <w:r>
              <w:fldChar w:fldCharType="end"/>
            </w:r>
          </w:hyperlink>
        </w:p>
        <w:p w14:paraId="6E2ADF97" w14:textId="77777777" w:rsidR="00684A46" w:rsidRDefault="000C7FFC">
          <w:r>
            <w:rPr>
              <w:b/>
              <w:bCs/>
              <w:noProof/>
            </w:rPr>
            <w:fldChar w:fldCharType="end"/>
          </w:r>
        </w:p>
      </w:sdtContent>
    </w:sdt>
    <w:p w14:paraId="7DD08F73" w14:textId="77777777" w:rsidR="00F10D2E" w:rsidRPr="006C531D" w:rsidRDefault="00F10D2E" w:rsidP="00F9747B">
      <w:pPr>
        <w:spacing w:before="120"/>
        <w:rPr>
          <w:rFonts w:cs="Arial"/>
        </w:rPr>
        <w:sectPr w:rsidR="00F10D2E" w:rsidRPr="006C531D" w:rsidSect="00035BE2">
          <w:headerReference w:type="default" r:id="rId8"/>
          <w:footerReference w:type="default" r:id="rId9"/>
          <w:headerReference w:type="first" r:id="rId10"/>
          <w:footerReference w:type="first" r:id="rId11"/>
          <w:pgSz w:w="11906" w:h="16838" w:code="9"/>
          <w:pgMar w:top="1191" w:right="1134" w:bottom="1191" w:left="1134" w:header="397" w:footer="720" w:gutter="0"/>
          <w:paperSrc w:first="15" w:other="15"/>
          <w:cols w:space="720"/>
          <w:docGrid w:linePitch="299"/>
        </w:sectPr>
      </w:pPr>
    </w:p>
    <w:p w14:paraId="451C28B0" w14:textId="77777777" w:rsidR="006C531D" w:rsidRDefault="006C531D" w:rsidP="009A3A58">
      <w:bookmarkStart w:id="0" w:name="_Toc213598297"/>
      <w:bookmarkStart w:id="1" w:name="_Toc213598523"/>
    </w:p>
    <w:p w14:paraId="6451AFCB" w14:textId="77777777" w:rsidR="009A3A58" w:rsidRPr="009A3A58" w:rsidRDefault="009A3A58" w:rsidP="009A3A58"/>
    <w:p w14:paraId="2CD1E001" w14:textId="77777777" w:rsidR="009A3A58" w:rsidRPr="009A3A58" w:rsidRDefault="009A3A58" w:rsidP="009A3A58"/>
    <w:p w14:paraId="0A8B575D" w14:textId="77777777" w:rsidR="009A3A58" w:rsidRPr="009A3A58" w:rsidRDefault="009A3A58" w:rsidP="009A3A58"/>
    <w:p w14:paraId="1EA34BD3" w14:textId="77777777" w:rsidR="009A3A58" w:rsidRDefault="009A3A58" w:rsidP="009A3A58"/>
    <w:p w14:paraId="79A0AA9A" w14:textId="77777777" w:rsidR="00040E21" w:rsidRDefault="00040E21" w:rsidP="009A3A58"/>
    <w:p w14:paraId="23BDC4B1" w14:textId="77777777" w:rsidR="00040E21" w:rsidRDefault="00040E21" w:rsidP="009A3A58"/>
    <w:p w14:paraId="422F7FC2" w14:textId="77777777" w:rsidR="00040E21" w:rsidRDefault="00040E21" w:rsidP="009A3A58"/>
    <w:p w14:paraId="33451DED" w14:textId="77777777" w:rsidR="00040E21" w:rsidRDefault="00040E21" w:rsidP="009A3A58"/>
    <w:p w14:paraId="7D99EEE0" w14:textId="77777777" w:rsidR="00040E21" w:rsidRDefault="00040E21" w:rsidP="009A3A58"/>
    <w:p w14:paraId="156E0927" w14:textId="77777777" w:rsidR="00B22105" w:rsidRDefault="00B22105" w:rsidP="009A3A58"/>
    <w:p w14:paraId="3961E7B9" w14:textId="77777777" w:rsidR="00684A46" w:rsidRDefault="00684A46" w:rsidP="009A3A58"/>
    <w:p w14:paraId="7C0373C7" w14:textId="77777777" w:rsidR="000D24AC" w:rsidRDefault="000C7FFC" w:rsidP="007941AE">
      <w:pPr>
        <w:pStyle w:val="Heading1"/>
      </w:pPr>
      <w:bookmarkStart w:id="2" w:name="_Toc256000000"/>
      <w:bookmarkStart w:id="3" w:name="_Toc99554853"/>
      <w:r w:rsidRPr="000F0E8A">
        <w:lastRenderedPageBreak/>
        <w:t>Purpose and Principle</w:t>
      </w:r>
      <w:bookmarkEnd w:id="2"/>
      <w:bookmarkEnd w:id="0"/>
      <w:bookmarkEnd w:id="1"/>
      <w:bookmarkEnd w:id="3"/>
      <w:r w:rsidR="007941AE">
        <w:t xml:space="preserve"> </w:t>
      </w:r>
    </w:p>
    <w:p w14:paraId="2B7D95C0" w14:textId="77777777" w:rsidR="006A6604" w:rsidRPr="0021733A" w:rsidRDefault="000C7FFC" w:rsidP="006A6604">
      <w:pPr>
        <w:rPr>
          <w:rFonts w:cs="Arial"/>
          <w:szCs w:val="22"/>
          <w:lang w:val="en-US"/>
        </w:rPr>
      </w:pPr>
      <w:r w:rsidRPr="0021733A">
        <w:rPr>
          <w:rFonts w:cs="Arial"/>
          <w:szCs w:val="22"/>
          <w:lang w:val="en-US"/>
        </w:rPr>
        <w:t xml:space="preserve">Human chorionic gonadotrophin (hCG) is a </w:t>
      </w:r>
      <w:r w:rsidRPr="0021733A">
        <w:rPr>
          <w:rFonts w:cs="Arial"/>
          <w:szCs w:val="22"/>
          <w:lang w:val="en-US"/>
        </w:rPr>
        <w:t>glycoprotein hormone, which is produced by the developing pl</w:t>
      </w:r>
      <w:r>
        <w:rPr>
          <w:rFonts w:cs="Arial"/>
          <w:szCs w:val="22"/>
          <w:lang w:val="en-US"/>
        </w:rPr>
        <w:t>acenta shortly after conception</w:t>
      </w:r>
      <w:r w:rsidRPr="0021733A">
        <w:rPr>
          <w:rFonts w:cs="Arial"/>
          <w:szCs w:val="22"/>
          <w:lang w:val="en-US"/>
        </w:rPr>
        <w:t>.</w:t>
      </w:r>
      <w:r>
        <w:rPr>
          <w:rFonts w:cs="Arial"/>
          <w:szCs w:val="22"/>
          <w:lang w:val="en-US"/>
        </w:rPr>
        <w:t xml:space="preserve"> </w:t>
      </w:r>
      <w:r w:rsidRPr="0021733A">
        <w:rPr>
          <w:rFonts w:cs="Arial"/>
          <w:szCs w:val="22"/>
          <w:lang w:val="en-US"/>
        </w:rPr>
        <w:t>In normal pregnancy the hormone level doubles every 24-48 hours and can be detected as early as six days after conception. This makes it a good marker for confirming pregnancy.</w:t>
      </w:r>
    </w:p>
    <w:p w14:paraId="0BE6B55A" w14:textId="77777777" w:rsidR="006A6604" w:rsidRPr="0021733A" w:rsidRDefault="000C7FFC" w:rsidP="006A6604">
      <w:pPr>
        <w:rPr>
          <w:rFonts w:cs="Arial"/>
          <w:szCs w:val="22"/>
          <w:lang w:val="en-US"/>
        </w:rPr>
      </w:pPr>
      <w:r w:rsidRPr="0021733A">
        <w:rPr>
          <w:rFonts w:cs="Arial"/>
          <w:szCs w:val="22"/>
          <w:lang w:val="en-US"/>
        </w:rPr>
        <w:t>The QuPID test is a qualitative immunoassay, which detects the intact hCG molecule in urine. The test uses both monoclonal and polyclonal antibody reagents to detect an elevated level of hCG. The positive hCG specimens react with the specific antibody-dye conjugate to form a coloured line in a specific area of the test strip.</w:t>
      </w:r>
    </w:p>
    <w:p w14:paraId="2CC805ED" w14:textId="77777777" w:rsidR="007941AE" w:rsidRPr="007941AE" w:rsidRDefault="007941AE" w:rsidP="007941AE">
      <w:pPr>
        <w:rPr>
          <w:color w:val="0070C0"/>
          <w:lang w:val="en-US"/>
        </w:rPr>
      </w:pPr>
    </w:p>
    <w:p w14:paraId="109832D6" w14:textId="77777777" w:rsidR="00667A8E" w:rsidRPr="000F0E8A" w:rsidRDefault="000C7FFC" w:rsidP="000012D7">
      <w:pPr>
        <w:pStyle w:val="Heading1"/>
      </w:pPr>
      <w:bookmarkStart w:id="4" w:name="_Toc256000001"/>
      <w:bookmarkStart w:id="5" w:name="_Toc213598299"/>
      <w:bookmarkStart w:id="6" w:name="_Toc213598525"/>
      <w:bookmarkStart w:id="7" w:name="_Toc99554854"/>
      <w:bookmarkStart w:id="8" w:name="_Toc213598302"/>
      <w:bookmarkStart w:id="9" w:name="_Toc213598528"/>
      <w:r w:rsidRPr="000F0E8A">
        <w:t>Patient Preparation &amp; Sample Requirements</w:t>
      </w:r>
      <w:bookmarkEnd w:id="4"/>
      <w:bookmarkEnd w:id="5"/>
      <w:bookmarkEnd w:id="6"/>
      <w:bookmarkEnd w:id="7"/>
    </w:p>
    <w:p w14:paraId="39E2F823" w14:textId="77777777" w:rsidR="006A6604" w:rsidRPr="00752517" w:rsidRDefault="000C7FFC" w:rsidP="006A6604">
      <w:pPr>
        <w:rPr>
          <w:rFonts w:cs="Arial"/>
          <w:szCs w:val="22"/>
          <w:lang w:val="en-US"/>
        </w:rPr>
      </w:pPr>
      <w:r w:rsidRPr="0021733A">
        <w:rPr>
          <w:rFonts w:cs="Arial"/>
          <w:szCs w:val="22"/>
          <w:lang w:val="en-US"/>
        </w:rPr>
        <w:t xml:space="preserve">The urine sample must be collected into a clean dry plastic or glass container without preservatives. Specimens </w:t>
      </w:r>
      <w:r w:rsidRPr="0021733A">
        <w:rPr>
          <w:rFonts w:cs="Arial"/>
          <w:szCs w:val="22"/>
          <w:lang w:val="en-US"/>
        </w:rPr>
        <w:t>collected at any time of day may be used, but the first urine sample of the day usually contains the highest concentration of hCG and is therefore the sample of choice .If the test is not to be done immediately the sample should be labe</w:t>
      </w:r>
      <w:r>
        <w:rPr>
          <w:rFonts w:cs="Arial"/>
          <w:szCs w:val="22"/>
          <w:lang w:val="en-US"/>
        </w:rPr>
        <w:t>l</w:t>
      </w:r>
      <w:r w:rsidRPr="0021733A">
        <w:rPr>
          <w:rFonts w:cs="Arial"/>
          <w:szCs w:val="22"/>
          <w:lang w:val="en-US"/>
        </w:rPr>
        <w:t>ed</w:t>
      </w:r>
      <w:r>
        <w:rPr>
          <w:rFonts w:cs="Arial"/>
          <w:szCs w:val="22"/>
          <w:lang w:val="en-US"/>
        </w:rPr>
        <w:t xml:space="preserve"> with the patients full name</w:t>
      </w:r>
      <w:r w:rsidRPr="0021733A">
        <w:rPr>
          <w:rFonts w:cs="Arial"/>
          <w:szCs w:val="22"/>
          <w:lang w:val="en-US"/>
        </w:rPr>
        <w:t>,</w:t>
      </w:r>
      <w:r>
        <w:rPr>
          <w:rFonts w:cs="Arial"/>
          <w:szCs w:val="22"/>
          <w:lang w:val="en-US"/>
        </w:rPr>
        <w:t xml:space="preserve"> </w:t>
      </w:r>
      <w:r w:rsidRPr="0021733A">
        <w:rPr>
          <w:rFonts w:cs="Arial"/>
          <w:szCs w:val="22"/>
          <w:lang w:val="en-US"/>
        </w:rPr>
        <w:t xml:space="preserve">DOB and </w:t>
      </w:r>
      <w:r>
        <w:rPr>
          <w:rFonts w:cs="Arial"/>
          <w:szCs w:val="22"/>
          <w:lang w:val="en-US"/>
        </w:rPr>
        <w:t xml:space="preserve">NHS number </w:t>
      </w:r>
      <w:r w:rsidRPr="0021733A">
        <w:rPr>
          <w:rFonts w:cs="Arial"/>
          <w:szCs w:val="22"/>
          <w:lang w:val="en-US"/>
        </w:rPr>
        <w:t>and stored at 2-8 C for up to 72 hours or can be frozen for up to 3months.</w:t>
      </w:r>
      <w:r>
        <w:rPr>
          <w:rFonts w:cs="Arial"/>
          <w:szCs w:val="22"/>
          <w:lang w:val="en-US"/>
        </w:rPr>
        <w:t xml:space="preserve"> </w:t>
      </w:r>
      <w:r w:rsidRPr="0021733A">
        <w:rPr>
          <w:rFonts w:cs="Arial"/>
          <w:szCs w:val="22"/>
          <w:lang w:val="en-US"/>
        </w:rPr>
        <w:t>Before analysis the sample must be bought to room temperature.</w:t>
      </w:r>
    </w:p>
    <w:p w14:paraId="535619A0" w14:textId="77777777" w:rsidR="006A6604" w:rsidRPr="001118C5" w:rsidRDefault="000C7FFC" w:rsidP="001E3F4D">
      <w:pPr>
        <w:numPr>
          <w:ilvl w:val="0"/>
          <w:numId w:val="8"/>
        </w:numPr>
        <w:spacing w:before="120" w:after="60"/>
        <w:rPr>
          <w:rFonts w:cs="Arial"/>
          <w:szCs w:val="22"/>
        </w:rPr>
      </w:pPr>
      <w:r w:rsidRPr="001118C5">
        <w:rPr>
          <w:rFonts w:cs="Arial"/>
          <w:szCs w:val="22"/>
        </w:rPr>
        <w:t>All human samples must be treated as potentially BIO-HAZARDOUS.</w:t>
      </w:r>
    </w:p>
    <w:p w14:paraId="2921F0D5" w14:textId="77777777" w:rsidR="006A6604" w:rsidRPr="002B0DA7" w:rsidRDefault="000C7FFC" w:rsidP="001E3F4D">
      <w:pPr>
        <w:numPr>
          <w:ilvl w:val="0"/>
          <w:numId w:val="8"/>
        </w:numPr>
        <w:spacing w:before="120" w:after="0"/>
        <w:ind w:left="448"/>
        <w:rPr>
          <w:rFonts w:cs="Arial"/>
          <w:szCs w:val="22"/>
        </w:rPr>
      </w:pPr>
      <w:r w:rsidRPr="002B0DA7">
        <w:rPr>
          <w:rFonts w:cs="Arial"/>
          <w:szCs w:val="22"/>
        </w:rPr>
        <w:t>Approved Personal Protective Equipment (PPE) including lab coats, gloves and eye-protec</w:t>
      </w:r>
      <w:r>
        <w:rPr>
          <w:rFonts w:cs="Arial"/>
          <w:szCs w:val="22"/>
        </w:rPr>
        <w:t>tion should be worn when handling urine samples.</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7725"/>
      </w:tblGrid>
      <w:tr w:rsidR="00EB3484" w14:paraId="19A976DA" w14:textId="77777777" w:rsidTr="00856C4C">
        <w:tc>
          <w:tcPr>
            <w:tcW w:w="1308" w:type="dxa"/>
            <w:shd w:val="clear" w:color="auto" w:fill="auto"/>
          </w:tcPr>
          <w:p w14:paraId="1620EFD3" w14:textId="77777777" w:rsidR="006A6604" w:rsidRPr="001118C5" w:rsidRDefault="006A6604" w:rsidP="00856C4C">
            <w:pPr>
              <w:rPr>
                <w:rFonts w:cs="Arial"/>
                <w:szCs w:val="22"/>
              </w:rPr>
            </w:pPr>
          </w:p>
          <w:p w14:paraId="089D4055" w14:textId="77777777" w:rsidR="006A6604" w:rsidRPr="001118C5" w:rsidRDefault="000C7FFC" w:rsidP="00856C4C">
            <w:pPr>
              <w:rPr>
                <w:rFonts w:cs="Arial"/>
                <w:szCs w:val="22"/>
              </w:rPr>
            </w:pPr>
            <w:r>
              <w:rPr>
                <w:rFonts w:cs="Arial"/>
                <w:noProof/>
                <w:szCs w:val="22"/>
                <w:lang w:eastAsia="en-GB"/>
              </w:rPr>
              <w:drawing>
                <wp:inline distT="0" distB="0" distL="0" distR="0" wp14:anchorId="3A3B6847" wp14:editId="6F7A38C3">
                  <wp:extent cx="510540" cy="492760"/>
                  <wp:effectExtent l="19050" t="19050" r="22860" b="21590"/>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86439" name="Picture 2" descr="msotw9_temp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0540" cy="492760"/>
                          </a:xfrm>
                          <a:prstGeom prst="rect">
                            <a:avLst/>
                          </a:prstGeom>
                          <a:noFill/>
                          <a:ln w="9525">
                            <a:solidFill>
                              <a:srgbClr val="000000"/>
                            </a:solidFill>
                            <a:miter lim="800000"/>
                            <a:headEnd/>
                            <a:tailEnd/>
                          </a:ln>
                          <a:effectLst/>
                        </pic:spPr>
                      </pic:pic>
                    </a:graphicData>
                  </a:graphic>
                </wp:inline>
              </w:drawing>
            </w:r>
          </w:p>
        </w:tc>
        <w:tc>
          <w:tcPr>
            <w:tcW w:w="7875" w:type="dxa"/>
            <w:shd w:val="clear" w:color="auto" w:fill="auto"/>
          </w:tcPr>
          <w:p w14:paraId="13B9A5B8" w14:textId="77777777" w:rsidR="006A6604" w:rsidRPr="001118C5" w:rsidRDefault="006A6604" w:rsidP="00856C4C">
            <w:pPr>
              <w:rPr>
                <w:rFonts w:cs="Arial"/>
                <w:szCs w:val="22"/>
              </w:rPr>
            </w:pPr>
          </w:p>
          <w:p w14:paraId="54173718" w14:textId="77777777" w:rsidR="006A6604" w:rsidRPr="001118C5" w:rsidRDefault="000C7FFC" w:rsidP="00856C4C">
            <w:pPr>
              <w:ind w:left="183"/>
              <w:rPr>
                <w:rFonts w:cs="Arial"/>
                <w:szCs w:val="22"/>
              </w:rPr>
            </w:pPr>
            <w:r w:rsidRPr="001118C5">
              <w:rPr>
                <w:rFonts w:cs="Arial"/>
                <w:szCs w:val="22"/>
              </w:rPr>
              <w:t>When performed according to the protocol detailed in this SOP, and in conjunction with adherence to Trust Policies and Good Laboratory Practice, the handling of patient samples represents minimal risk to staff.</w:t>
            </w:r>
          </w:p>
        </w:tc>
      </w:tr>
    </w:tbl>
    <w:p w14:paraId="15414896" w14:textId="77777777" w:rsidR="006A6604" w:rsidRPr="001118C5" w:rsidRDefault="000C7FFC" w:rsidP="006A6604">
      <w:pPr>
        <w:spacing w:before="120"/>
        <w:ind w:left="448"/>
        <w:rPr>
          <w:rFonts w:cs="Arial"/>
          <w:szCs w:val="22"/>
          <w:u w:val="single"/>
        </w:rPr>
      </w:pPr>
      <w:r w:rsidRPr="001118C5">
        <w:rPr>
          <w:rFonts w:cs="Arial"/>
          <w:szCs w:val="22"/>
          <w:u w:val="single"/>
        </w:rPr>
        <w:t>Exposure to Bio-Hazardous Material</w:t>
      </w:r>
    </w:p>
    <w:p w14:paraId="048A6F99" w14:textId="77777777" w:rsidR="006A6604" w:rsidRPr="001118C5" w:rsidRDefault="000C7FFC" w:rsidP="006A6604">
      <w:pPr>
        <w:ind w:left="448"/>
        <w:rPr>
          <w:rFonts w:cs="Arial"/>
          <w:szCs w:val="22"/>
        </w:rPr>
      </w:pPr>
      <w:r w:rsidRPr="001118C5">
        <w:rPr>
          <w:rFonts w:cs="Arial"/>
          <w:szCs w:val="22"/>
        </w:rPr>
        <w:t>In the event of a needle stick injury or accidental blood splashes to eyes or mouth:</w:t>
      </w:r>
    </w:p>
    <w:p w14:paraId="4DE7F089" w14:textId="77777777" w:rsidR="006A6604" w:rsidRPr="001118C5" w:rsidRDefault="000C7FFC" w:rsidP="001E3F4D">
      <w:pPr>
        <w:numPr>
          <w:ilvl w:val="0"/>
          <w:numId w:val="9"/>
        </w:numPr>
        <w:rPr>
          <w:rFonts w:cs="Arial"/>
          <w:color w:val="FF0000"/>
          <w:szCs w:val="22"/>
        </w:rPr>
      </w:pPr>
      <w:r w:rsidRPr="001118C5">
        <w:rPr>
          <w:rFonts w:cs="Arial"/>
          <w:color w:val="FF0000"/>
          <w:szCs w:val="22"/>
        </w:rPr>
        <w:t xml:space="preserve">If skin has been punctured encourage bleeding by gently </w:t>
      </w:r>
      <w:r w:rsidRPr="001118C5">
        <w:rPr>
          <w:rFonts w:cs="Arial"/>
          <w:color w:val="FF0000"/>
          <w:szCs w:val="22"/>
        </w:rPr>
        <w:t>squeezing.  Wash with soap and running warm water then dry and dress the wound.</w:t>
      </w:r>
    </w:p>
    <w:p w14:paraId="56039B33" w14:textId="77777777" w:rsidR="006A6604" w:rsidRPr="001118C5" w:rsidRDefault="000C7FFC" w:rsidP="001E3F4D">
      <w:pPr>
        <w:numPr>
          <w:ilvl w:val="0"/>
          <w:numId w:val="9"/>
        </w:numPr>
        <w:rPr>
          <w:rFonts w:cs="Arial"/>
          <w:color w:val="FF0000"/>
          <w:szCs w:val="22"/>
        </w:rPr>
      </w:pPr>
      <w:r w:rsidRPr="001118C5">
        <w:rPr>
          <w:rFonts w:cs="Arial"/>
          <w:color w:val="FF0000"/>
          <w:szCs w:val="22"/>
        </w:rPr>
        <w:t>Splashes to the eyes: irrigate eyes thoroughly with eye wash / saline</w:t>
      </w:r>
    </w:p>
    <w:p w14:paraId="6365CECA" w14:textId="77777777" w:rsidR="006A6604" w:rsidRPr="001118C5" w:rsidRDefault="000C7FFC" w:rsidP="001E3F4D">
      <w:pPr>
        <w:numPr>
          <w:ilvl w:val="0"/>
          <w:numId w:val="9"/>
        </w:numPr>
        <w:rPr>
          <w:rFonts w:cs="Arial"/>
          <w:color w:val="FF0000"/>
          <w:szCs w:val="22"/>
        </w:rPr>
      </w:pPr>
      <w:r w:rsidRPr="001118C5">
        <w:rPr>
          <w:rFonts w:cs="Arial"/>
          <w:color w:val="FF0000"/>
          <w:szCs w:val="22"/>
        </w:rPr>
        <w:t>Splashes to the mouth: gargle with drinking water (avoid swallowing)</w:t>
      </w:r>
    </w:p>
    <w:p w14:paraId="53BAFE5D" w14:textId="77777777" w:rsidR="006A6604" w:rsidRDefault="000C7FFC" w:rsidP="006A6604">
      <w:pPr>
        <w:ind w:left="448"/>
        <w:rPr>
          <w:rFonts w:cs="Arial"/>
          <w:szCs w:val="22"/>
        </w:rPr>
      </w:pPr>
      <w:r w:rsidRPr="001118C5">
        <w:rPr>
          <w:rFonts w:cs="Arial"/>
          <w:szCs w:val="22"/>
        </w:rPr>
        <w:t xml:space="preserve">Contact the Occupational Health </w:t>
      </w:r>
      <w:r w:rsidRPr="001118C5">
        <w:rPr>
          <w:rFonts w:cs="Arial"/>
          <w:szCs w:val="22"/>
        </w:rPr>
        <w:t>Department / Emergency Department for guidance and report all adverse incidents to your li</w:t>
      </w:r>
      <w:r>
        <w:rPr>
          <w:rFonts w:cs="Arial"/>
          <w:szCs w:val="22"/>
        </w:rPr>
        <w:t>ne manager / complete a DATIX</w:t>
      </w:r>
      <w:r w:rsidRPr="001118C5">
        <w:rPr>
          <w:rFonts w:cs="Arial"/>
          <w:szCs w:val="22"/>
        </w:rPr>
        <w:t xml:space="preserve"> form.</w:t>
      </w:r>
    </w:p>
    <w:p w14:paraId="47BD0D9A" w14:textId="77777777" w:rsidR="006A6604" w:rsidRPr="00706B97" w:rsidRDefault="000C7FFC" w:rsidP="006A6604">
      <w:pPr>
        <w:spacing w:before="120"/>
        <w:ind w:left="448"/>
        <w:rPr>
          <w:u w:val="single"/>
        </w:rPr>
      </w:pPr>
      <w:r w:rsidRPr="00706B97">
        <w:rPr>
          <w:u w:val="single"/>
        </w:rPr>
        <w:t>Disposal of Patient Samples</w:t>
      </w:r>
    </w:p>
    <w:p w14:paraId="3ABFA24A" w14:textId="77777777" w:rsidR="006A6604" w:rsidRDefault="000C7FFC" w:rsidP="006A6604">
      <w:pPr>
        <w:ind w:left="448"/>
      </w:pPr>
      <w:r>
        <w:t xml:space="preserve">Samples are to be disposed of with reference to Trust recomendations: </w:t>
      </w:r>
      <w:r w:rsidRPr="00C24C4A">
        <w:t>LM-POL-RSDS</w:t>
      </w:r>
      <w:r>
        <w:t>.</w:t>
      </w:r>
    </w:p>
    <w:p w14:paraId="64C1C673" w14:textId="77777777" w:rsidR="005B5CEC" w:rsidRPr="006A6604" w:rsidRDefault="005B5CEC" w:rsidP="00CC0301">
      <w:pPr>
        <w:spacing w:before="120" w:after="60"/>
        <w:rPr>
          <w:sz w:val="20"/>
          <w:szCs w:val="18"/>
        </w:rPr>
      </w:pPr>
    </w:p>
    <w:p w14:paraId="78E7143F" w14:textId="77777777" w:rsidR="00616137" w:rsidRDefault="000C7FFC" w:rsidP="008C742E">
      <w:pPr>
        <w:pStyle w:val="Heading1"/>
      </w:pPr>
      <w:bookmarkStart w:id="10" w:name="_Toc99554855"/>
      <w:bookmarkStart w:id="11" w:name="_Toc256000002"/>
      <w:r>
        <w:t>Tasks, R</w:t>
      </w:r>
      <w:r w:rsidRPr="000F0E8A">
        <w:t>esponsibilities</w:t>
      </w:r>
      <w:bookmarkEnd w:id="10"/>
      <w:r>
        <w:t xml:space="preserve"> and </w:t>
      </w:r>
      <w:r w:rsidRPr="008C742E">
        <w:t>Authorisations</w:t>
      </w:r>
      <w:bookmarkEnd w:id="11"/>
    </w:p>
    <w:p w14:paraId="5400B95C" w14:textId="77777777" w:rsidR="006A6604" w:rsidRDefault="000C7FFC" w:rsidP="001E3F4D">
      <w:pPr>
        <w:numPr>
          <w:ilvl w:val="0"/>
          <w:numId w:val="5"/>
        </w:numPr>
      </w:pPr>
      <w:r>
        <w:t>These procedures must only be carried out by staff who have received documented training on the use of the test strips. Training is documented in Cobas IPOC</w:t>
      </w:r>
    </w:p>
    <w:p w14:paraId="3AD3DDA8" w14:textId="77777777" w:rsidR="006A6604" w:rsidRPr="006A6604" w:rsidRDefault="006A6604" w:rsidP="006A6604">
      <w:pPr>
        <w:rPr>
          <w:lang w:val="en-US"/>
        </w:rPr>
      </w:pPr>
    </w:p>
    <w:p w14:paraId="6CEB4AB3" w14:textId="77777777" w:rsidR="00CA3F37" w:rsidRDefault="000C7FFC" w:rsidP="000012D7">
      <w:pPr>
        <w:pStyle w:val="Heading1"/>
      </w:pPr>
      <w:bookmarkStart w:id="12" w:name="_Toc256000003"/>
      <w:bookmarkStart w:id="13" w:name="_Toc99554856"/>
      <w:r w:rsidRPr="000F0E8A">
        <w:lastRenderedPageBreak/>
        <w:t>Equipment</w:t>
      </w:r>
      <w:bookmarkEnd w:id="12"/>
      <w:bookmarkEnd w:id="13"/>
    </w:p>
    <w:p w14:paraId="199D989C" w14:textId="77777777" w:rsidR="006A6604" w:rsidRPr="006A6604" w:rsidRDefault="000C7FFC" w:rsidP="006A6604">
      <w:pPr>
        <w:rPr>
          <w:lang w:val="en-US"/>
        </w:rPr>
      </w:pPr>
      <w:r>
        <w:rPr>
          <w:noProof/>
          <w:lang w:val="en-US"/>
        </w:rPr>
        <w:drawing>
          <wp:inline distT="0" distB="0" distL="0" distR="0" wp14:anchorId="1A74975D" wp14:editId="05DF90C6">
            <wp:extent cx="2286000" cy="14268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9558"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86000" cy="1426845"/>
                    </a:xfrm>
                    <a:prstGeom prst="rect">
                      <a:avLst/>
                    </a:prstGeom>
                    <a:noFill/>
                  </pic:spPr>
                </pic:pic>
              </a:graphicData>
            </a:graphic>
          </wp:inline>
        </w:drawing>
      </w:r>
    </w:p>
    <w:p w14:paraId="4DF45B95" w14:textId="77777777" w:rsidR="006A6604" w:rsidRPr="002B0DA7" w:rsidRDefault="000C7FFC" w:rsidP="006A6604">
      <w:pPr>
        <w:rPr>
          <w:lang w:val="en-US"/>
        </w:rPr>
      </w:pPr>
      <w:r>
        <w:rPr>
          <w:lang w:val="en-US"/>
        </w:rPr>
        <w:t xml:space="preserve">Stanbio QuPID pregnancy test </w:t>
      </w:r>
      <w:r w:rsidRPr="002B0DA7">
        <w:rPr>
          <w:lang w:val="en-US"/>
        </w:rPr>
        <w:t>strips are supplied by</w:t>
      </w:r>
      <w:r>
        <w:rPr>
          <w:lang w:val="en-US"/>
        </w:rPr>
        <w:t>:</w:t>
      </w:r>
      <w:r w:rsidRPr="004F6546">
        <w:rPr>
          <w:rFonts w:cs="Arial"/>
          <w:color w:val="FFFFFF"/>
          <w:sz w:val="20"/>
          <w:lang w:val="en"/>
        </w:rPr>
        <w:t xml:space="preserve"> </w:t>
      </w:r>
    </w:p>
    <w:p w14:paraId="326A44D6" w14:textId="77777777" w:rsidR="006A6604" w:rsidRDefault="000C7FFC" w:rsidP="006A6604">
      <w:pPr>
        <w:spacing w:after="0"/>
        <w:rPr>
          <w:lang w:val="en-US"/>
        </w:rPr>
      </w:pPr>
      <w:r>
        <w:rPr>
          <w:lang w:val="en-US"/>
        </w:rPr>
        <w:t>Abbott</w:t>
      </w:r>
      <w:r w:rsidRPr="002B0DA7">
        <w:rPr>
          <w:rFonts w:cs="Arial"/>
          <w:color w:val="000000"/>
          <w:szCs w:val="22"/>
          <w:lang w:eastAsia="en-GB"/>
        </w:rPr>
        <w:t xml:space="preserve"> Limited  </w:t>
      </w:r>
    </w:p>
    <w:p w14:paraId="31DF9A30" w14:textId="77777777" w:rsidR="006A6604" w:rsidRPr="004F6546" w:rsidRDefault="000C7FFC" w:rsidP="006A6604">
      <w:pPr>
        <w:spacing w:after="0"/>
        <w:rPr>
          <w:lang w:val="en-US"/>
        </w:rPr>
      </w:pPr>
      <w:r w:rsidRPr="002B0DA7">
        <w:rPr>
          <w:rFonts w:cs="Arial"/>
          <w:color w:val="000000"/>
          <w:szCs w:val="22"/>
          <w:lang w:eastAsia="en-GB"/>
        </w:rPr>
        <w:t>Pepper Road</w:t>
      </w:r>
    </w:p>
    <w:p w14:paraId="6A2AF21C" w14:textId="77777777" w:rsidR="006A6604" w:rsidRPr="002B0DA7" w:rsidRDefault="000C7FFC" w:rsidP="006A6604">
      <w:pPr>
        <w:autoSpaceDE w:val="0"/>
        <w:autoSpaceDN w:val="0"/>
        <w:adjustRightInd w:val="0"/>
        <w:spacing w:after="0"/>
        <w:rPr>
          <w:rFonts w:cs="Arial"/>
          <w:color w:val="000000"/>
          <w:szCs w:val="22"/>
          <w:lang w:eastAsia="en-GB"/>
        </w:rPr>
      </w:pPr>
      <w:r w:rsidRPr="002B0DA7">
        <w:rPr>
          <w:rFonts w:cs="Arial"/>
          <w:color w:val="000000"/>
          <w:szCs w:val="22"/>
          <w:lang w:eastAsia="en-GB"/>
        </w:rPr>
        <w:t>Hazel Grove</w:t>
      </w:r>
    </w:p>
    <w:p w14:paraId="0C9711BD" w14:textId="77777777" w:rsidR="006A6604" w:rsidRPr="002B0DA7" w:rsidRDefault="000C7FFC" w:rsidP="006A6604">
      <w:pPr>
        <w:autoSpaceDE w:val="0"/>
        <w:autoSpaceDN w:val="0"/>
        <w:adjustRightInd w:val="0"/>
        <w:spacing w:after="0"/>
        <w:rPr>
          <w:rFonts w:cs="Arial"/>
          <w:color w:val="000000"/>
          <w:szCs w:val="22"/>
          <w:lang w:eastAsia="en-GB"/>
        </w:rPr>
      </w:pPr>
      <w:r w:rsidRPr="002B0DA7">
        <w:rPr>
          <w:rFonts w:cs="Arial"/>
          <w:color w:val="000000"/>
          <w:szCs w:val="22"/>
          <w:lang w:eastAsia="en-GB"/>
        </w:rPr>
        <w:t>Stockport</w:t>
      </w:r>
    </w:p>
    <w:p w14:paraId="1A9032EA" w14:textId="77777777" w:rsidR="006A6604" w:rsidRPr="002B0DA7" w:rsidRDefault="000C7FFC" w:rsidP="006A6604">
      <w:pPr>
        <w:autoSpaceDE w:val="0"/>
        <w:autoSpaceDN w:val="0"/>
        <w:adjustRightInd w:val="0"/>
        <w:spacing w:after="0"/>
        <w:rPr>
          <w:rFonts w:cs="Arial"/>
          <w:color w:val="000000"/>
          <w:szCs w:val="22"/>
          <w:lang w:eastAsia="en-GB"/>
        </w:rPr>
      </w:pPr>
      <w:r w:rsidRPr="002B0DA7">
        <w:rPr>
          <w:rFonts w:cs="Arial"/>
          <w:color w:val="000000"/>
          <w:szCs w:val="22"/>
          <w:lang w:eastAsia="en-GB"/>
        </w:rPr>
        <w:t xml:space="preserve">Cheshire </w:t>
      </w:r>
    </w:p>
    <w:p w14:paraId="28FDF7C7" w14:textId="77777777" w:rsidR="006A6604" w:rsidRPr="002B0DA7" w:rsidRDefault="000C7FFC" w:rsidP="006A6604">
      <w:pPr>
        <w:autoSpaceDE w:val="0"/>
        <w:autoSpaceDN w:val="0"/>
        <w:adjustRightInd w:val="0"/>
        <w:spacing w:after="0"/>
        <w:rPr>
          <w:rFonts w:cs="Arial"/>
          <w:color w:val="000000"/>
          <w:szCs w:val="22"/>
          <w:lang w:eastAsia="en-GB"/>
        </w:rPr>
      </w:pPr>
      <w:r w:rsidRPr="002B0DA7">
        <w:rPr>
          <w:rFonts w:cs="Arial"/>
          <w:color w:val="000000"/>
          <w:szCs w:val="22"/>
          <w:lang w:eastAsia="en-GB"/>
        </w:rPr>
        <w:t xml:space="preserve">SK7 5BW </w:t>
      </w:r>
    </w:p>
    <w:p w14:paraId="32174CAF" w14:textId="77777777" w:rsidR="006A6604" w:rsidRPr="002B0DA7" w:rsidRDefault="000C7FFC" w:rsidP="006A6604">
      <w:pPr>
        <w:autoSpaceDE w:val="0"/>
        <w:autoSpaceDN w:val="0"/>
        <w:adjustRightInd w:val="0"/>
        <w:spacing w:after="0"/>
        <w:rPr>
          <w:rFonts w:cs="Arial"/>
          <w:color w:val="000000"/>
          <w:szCs w:val="22"/>
          <w:lang w:eastAsia="en-GB"/>
        </w:rPr>
      </w:pPr>
      <w:r w:rsidRPr="002B0DA7">
        <w:rPr>
          <w:rFonts w:cs="Arial"/>
          <w:color w:val="000000"/>
          <w:szCs w:val="22"/>
          <w:lang w:eastAsia="en-GB"/>
        </w:rPr>
        <w:t>UK</w:t>
      </w:r>
    </w:p>
    <w:p w14:paraId="42E5A2AD" w14:textId="77777777" w:rsidR="006A6604" w:rsidRDefault="000C7FFC" w:rsidP="006A6604">
      <w:pPr>
        <w:rPr>
          <w:rFonts w:cs="Arial"/>
          <w:color w:val="000000"/>
          <w:szCs w:val="22"/>
          <w:lang w:eastAsia="en-GB"/>
        </w:rPr>
      </w:pPr>
      <w:r w:rsidRPr="002B0DA7">
        <w:rPr>
          <w:rFonts w:cs="Arial"/>
          <w:color w:val="000000"/>
          <w:szCs w:val="22"/>
          <w:lang w:eastAsia="en-GB"/>
        </w:rPr>
        <w:t>+44 (0)161 483 5884</w:t>
      </w:r>
    </w:p>
    <w:p w14:paraId="7E9E9D29" w14:textId="77777777" w:rsidR="006A6604" w:rsidRPr="002B0DA7" w:rsidRDefault="000C7FFC" w:rsidP="006A6604">
      <w:pPr>
        <w:spacing w:after="0"/>
        <w:rPr>
          <w:szCs w:val="22"/>
          <w:lang w:val="en-US"/>
        </w:rPr>
      </w:pPr>
      <w:r>
        <w:rPr>
          <w:rFonts w:cs="Arial"/>
          <w:color w:val="000000"/>
          <w:szCs w:val="22"/>
          <w:lang w:eastAsia="en-GB"/>
        </w:rPr>
        <w:t>POCT supply kits to end users in the Trust upon receipt of completed QuPID audit sheets.</w:t>
      </w:r>
    </w:p>
    <w:p w14:paraId="260037B1" w14:textId="77777777" w:rsidR="00A40BE5" w:rsidRPr="00A40BE5" w:rsidRDefault="00A40BE5" w:rsidP="00A40BE5">
      <w:pPr>
        <w:rPr>
          <w:lang w:val="en-US"/>
        </w:rPr>
      </w:pPr>
    </w:p>
    <w:p w14:paraId="71653646" w14:textId="77777777" w:rsidR="00902329" w:rsidRDefault="000C7FFC" w:rsidP="00902329">
      <w:pPr>
        <w:pStyle w:val="Heading1"/>
      </w:pPr>
      <w:bookmarkStart w:id="14" w:name="_Toc256000004"/>
      <w:bookmarkEnd w:id="8"/>
      <w:bookmarkEnd w:id="9"/>
      <w:r>
        <w:t>Chemicals and Reagents</w:t>
      </w:r>
      <w:bookmarkEnd w:id="14"/>
    </w:p>
    <w:p w14:paraId="52E00561" w14:textId="77777777" w:rsidR="006A6604" w:rsidRPr="0021733A" w:rsidRDefault="000C7FFC" w:rsidP="006A6604">
      <w:pPr>
        <w:rPr>
          <w:rFonts w:cs="Arial"/>
          <w:szCs w:val="22"/>
          <w:lang w:val="en-US"/>
        </w:rPr>
      </w:pPr>
      <w:r w:rsidRPr="0021733A">
        <w:rPr>
          <w:rFonts w:cs="Arial"/>
          <w:szCs w:val="22"/>
          <w:lang w:val="en-US"/>
        </w:rPr>
        <w:t xml:space="preserve">The QuPID test strip comes in a sealed foil pouch and is stable until the expiry date when stored at room temperature (15-30 C). The Pouches </w:t>
      </w:r>
      <w:r w:rsidRPr="0021733A">
        <w:rPr>
          <w:rFonts w:cs="Arial"/>
          <w:b/>
          <w:bCs/>
          <w:szCs w:val="22"/>
          <w:lang w:val="en-US"/>
        </w:rPr>
        <w:t>MUST NOT BE FROZEN.</w:t>
      </w:r>
    </w:p>
    <w:p w14:paraId="773B2E14" w14:textId="77777777" w:rsidR="006A6604" w:rsidRDefault="000C7FFC" w:rsidP="006A6604">
      <w:pPr>
        <w:jc w:val="both"/>
        <w:rPr>
          <w:rFonts w:cs="Arial"/>
        </w:rPr>
      </w:pPr>
      <w:r>
        <w:rPr>
          <w:rFonts w:cs="Arial"/>
        </w:rPr>
        <w:t>The test strips are obtained from Pathology on production of a completed audit sheet. If any area has any issues with the test strips please contact the POCT team on:</w:t>
      </w:r>
    </w:p>
    <w:p w14:paraId="3463BF49" w14:textId="77777777" w:rsidR="006A6604" w:rsidRPr="00752517" w:rsidRDefault="000C7FFC" w:rsidP="001E3F4D">
      <w:pPr>
        <w:pStyle w:val="ListParagraph"/>
        <w:numPr>
          <w:ilvl w:val="0"/>
          <w:numId w:val="11"/>
        </w:numPr>
        <w:jc w:val="both"/>
        <w:rPr>
          <w:rFonts w:cs="Arial"/>
        </w:rPr>
      </w:pPr>
      <w:r w:rsidRPr="00752517">
        <w:rPr>
          <w:rFonts w:cs="Arial"/>
        </w:rPr>
        <w:t>York 5890</w:t>
      </w:r>
    </w:p>
    <w:p w14:paraId="71AE1D79" w14:textId="77777777" w:rsidR="006A6604" w:rsidRPr="00752517" w:rsidRDefault="000C7FFC" w:rsidP="001E3F4D">
      <w:pPr>
        <w:pStyle w:val="ListParagraph"/>
        <w:numPr>
          <w:ilvl w:val="0"/>
          <w:numId w:val="11"/>
        </w:numPr>
        <w:jc w:val="both"/>
        <w:rPr>
          <w:rFonts w:cs="Arial"/>
        </w:rPr>
      </w:pPr>
      <w:r w:rsidRPr="00752517">
        <w:rPr>
          <w:rFonts w:cs="Arial"/>
        </w:rPr>
        <w:t>Scarborough 2659</w:t>
      </w:r>
    </w:p>
    <w:p w14:paraId="3FAD8F83" w14:textId="77777777" w:rsidR="006A6604" w:rsidRPr="00752517" w:rsidRDefault="000C7FFC" w:rsidP="001E3F4D">
      <w:pPr>
        <w:pStyle w:val="ListParagraph"/>
        <w:numPr>
          <w:ilvl w:val="0"/>
          <w:numId w:val="11"/>
        </w:numPr>
        <w:jc w:val="both"/>
        <w:rPr>
          <w:rFonts w:cs="Arial"/>
        </w:rPr>
      </w:pPr>
      <w:r w:rsidRPr="00752517">
        <w:rPr>
          <w:rFonts w:cs="Arial"/>
        </w:rPr>
        <w:t>Bridlington 3321</w:t>
      </w:r>
    </w:p>
    <w:p w14:paraId="00676571" w14:textId="77777777" w:rsidR="00902329" w:rsidRDefault="00902329" w:rsidP="00902329">
      <w:pPr>
        <w:spacing w:before="120" w:after="60"/>
        <w:jc w:val="both"/>
        <w:rPr>
          <w:rFonts w:cs="Arial"/>
          <w:color w:val="0070C0"/>
          <w:szCs w:val="22"/>
        </w:rPr>
      </w:pPr>
    </w:p>
    <w:p w14:paraId="19AB5328" w14:textId="77777777" w:rsidR="000012D7" w:rsidRDefault="000C7FFC" w:rsidP="000012D7">
      <w:pPr>
        <w:pStyle w:val="Heading1"/>
      </w:pPr>
      <w:bookmarkStart w:id="15" w:name="_Toc99554857"/>
      <w:bookmarkStart w:id="16" w:name="_Toc256000005"/>
      <w:r>
        <w:t>Risk Assessment (</w:t>
      </w:r>
      <w:r w:rsidR="0037117E" w:rsidRPr="000F0E8A">
        <w:t>Environmental and Safety Controls</w:t>
      </w:r>
      <w:bookmarkEnd w:id="15"/>
      <w:r>
        <w:t>)</w:t>
      </w:r>
      <w:bookmarkEnd w:id="16"/>
    </w:p>
    <w:p w14:paraId="5CA1D45D" w14:textId="77777777" w:rsidR="00C11DF0" w:rsidRPr="00C11DF0" w:rsidRDefault="000C7FFC" w:rsidP="00C11DF0">
      <w:pPr>
        <w:spacing w:after="0"/>
        <w:jc w:val="both"/>
        <w:rPr>
          <w:rFonts w:cs="Arial"/>
          <w:color w:val="000000"/>
          <w:szCs w:val="22"/>
          <w:lang w:eastAsia="en-GB"/>
        </w:rPr>
      </w:pPr>
      <w:r>
        <w:t xml:space="preserve">For a full risk </w:t>
      </w:r>
      <w:r w:rsidRPr="00C11DF0">
        <w:rPr>
          <w:rFonts w:cs="Arial"/>
        </w:rPr>
        <w:t xml:space="preserve">assessment please see </w:t>
      </w:r>
      <w:r w:rsidRPr="00C11DF0">
        <w:rPr>
          <w:rFonts w:cs="Arial"/>
          <w:color w:val="000000"/>
          <w:szCs w:val="22"/>
          <w:lang w:eastAsia="en-GB"/>
        </w:rPr>
        <w:t>PC-RA-YS-17</w:t>
      </w:r>
    </w:p>
    <w:p w14:paraId="475CC9C9" w14:textId="77777777" w:rsidR="006A6604" w:rsidRPr="00752517" w:rsidRDefault="006A6604" w:rsidP="006A6604">
      <w:pPr>
        <w:ind w:left="1080"/>
        <w:jc w:val="both"/>
        <w:rPr>
          <w:rFonts w:cs="Arial"/>
        </w:rPr>
      </w:pPr>
    </w:p>
    <w:p w14:paraId="4DB5F371" w14:textId="77777777" w:rsidR="00A40BE5" w:rsidRPr="00A40BE5" w:rsidRDefault="00A40BE5" w:rsidP="00A40BE5">
      <w:pPr>
        <w:rPr>
          <w:color w:val="0070C0"/>
          <w:lang w:val="en-US"/>
        </w:rPr>
      </w:pPr>
    </w:p>
    <w:p w14:paraId="58492492" w14:textId="77777777" w:rsidR="0037117E" w:rsidRPr="000F0E8A" w:rsidRDefault="000C7FFC" w:rsidP="00684A46">
      <w:r w:rsidRPr="000F0E8A">
        <w:rPr>
          <w:iCs/>
          <w:noProof/>
          <w:lang w:eastAsia="en-GB"/>
        </w:rPr>
        <w:drawing>
          <wp:inline distT="0" distB="0" distL="0" distR="0" wp14:anchorId="6CC1A211" wp14:editId="5B735179">
            <wp:extent cx="429260" cy="429260"/>
            <wp:effectExtent l="0" t="0" r="0" b="0"/>
            <wp:docPr id="4" name="Picture 4" descr="BD165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47654" name="Picture 46" descr="BD16563_"/>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9260" cy="429260"/>
                    </a:xfrm>
                    <a:prstGeom prst="rect">
                      <a:avLst/>
                    </a:prstGeom>
                    <a:noFill/>
                    <a:ln>
                      <a:noFill/>
                    </a:ln>
                  </pic:spPr>
                </pic:pic>
              </a:graphicData>
            </a:graphic>
          </wp:inline>
        </w:drawing>
      </w:r>
      <w:r w:rsidRPr="000F0E8A">
        <w:t xml:space="preserve">Staff carrying out this procedure should have read and understood the </w:t>
      </w:r>
      <w:r w:rsidR="007B6698" w:rsidRPr="000F0E8A">
        <w:t xml:space="preserve">Local Rules or </w:t>
      </w:r>
      <w:r w:rsidRPr="000F0E8A">
        <w:t>Health</w:t>
      </w:r>
      <w:r w:rsidR="007B6698" w:rsidRPr="000F0E8A">
        <w:t xml:space="preserve"> and Safety Manual applicable to their site </w:t>
      </w:r>
      <w:r w:rsidRPr="000F0E8A">
        <w:t>which should be followed at all times during the procedure.</w:t>
      </w:r>
    </w:p>
    <w:p w14:paraId="090CCBCF" w14:textId="77777777" w:rsidR="0037117E" w:rsidRDefault="000C7FFC" w:rsidP="001E3F4D">
      <w:pPr>
        <w:pStyle w:val="ListParagraph"/>
        <w:numPr>
          <w:ilvl w:val="0"/>
          <w:numId w:val="10"/>
        </w:numPr>
        <w:rPr>
          <w:rFonts w:cs="Arial"/>
          <w:szCs w:val="22"/>
          <w:lang w:val="en-US"/>
        </w:rPr>
      </w:pPr>
      <w:r w:rsidRPr="000F0E8A">
        <w:rPr>
          <w:rFonts w:cs="Arial"/>
          <w:szCs w:val="22"/>
          <w:lang w:val="en-US"/>
        </w:rPr>
        <w:t>All human samples must be treated as potentially BIO-HAZARDOUS.</w:t>
      </w:r>
    </w:p>
    <w:p w14:paraId="4AF384B6" w14:textId="77777777" w:rsidR="000F0E8A" w:rsidRPr="000F0E8A" w:rsidRDefault="000F0E8A" w:rsidP="000F0E8A">
      <w:pPr>
        <w:pStyle w:val="ListParagraph"/>
        <w:ind w:left="1080"/>
        <w:rPr>
          <w:rFonts w:cs="Arial"/>
          <w:szCs w:val="22"/>
          <w:lang w:val="en-US"/>
        </w:rPr>
      </w:pPr>
    </w:p>
    <w:p w14:paraId="7B372303" w14:textId="77777777" w:rsidR="000F0E8A" w:rsidRDefault="000C7FFC" w:rsidP="001E3F4D">
      <w:pPr>
        <w:pStyle w:val="ListParagraph"/>
        <w:numPr>
          <w:ilvl w:val="0"/>
          <w:numId w:val="10"/>
        </w:numPr>
        <w:rPr>
          <w:rFonts w:cs="Arial"/>
          <w:szCs w:val="22"/>
          <w:lang w:val="en-US"/>
        </w:rPr>
      </w:pPr>
      <w:r w:rsidRPr="000F0E8A">
        <w:rPr>
          <w:rFonts w:cs="Arial"/>
          <w:szCs w:val="22"/>
          <w:lang w:val="en-US"/>
        </w:rPr>
        <w:t xml:space="preserve">Approved Personal Protective Equipment (PPE) including laboratory coats, disposable gloves must be worn.  Eye protection should also be considered and </w:t>
      </w:r>
      <w:r w:rsidR="007B6698" w:rsidRPr="000F0E8A">
        <w:rPr>
          <w:rFonts w:cs="Arial"/>
          <w:szCs w:val="22"/>
          <w:lang w:val="en-US"/>
        </w:rPr>
        <w:t xml:space="preserve">must be </w:t>
      </w:r>
      <w:r w:rsidRPr="000F0E8A">
        <w:rPr>
          <w:rFonts w:cs="Arial"/>
          <w:szCs w:val="22"/>
          <w:lang w:val="en-US"/>
        </w:rPr>
        <w:t>w</w:t>
      </w:r>
      <w:r w:rsidR="007B6698" w:rsidRPr="000F0E8A">
        <w:rPr>
          <w:rFonts w:cs="Arial"/>
          <w:szCs w:val="22"/>
          <w:lang w:val="en-US"/>
        </w:rPr>
        <w:t>orn when</w:t>
      </w:r>
      <w:r w:rsidRPr="000F0E8A">
        <w:rPr>
          <w:rFonts w:cs="Arial"/>
          <w:szCs w:val="22"/>
          <w:lang w:val="en-US"/>
        </w:rPr>
        <w:t xml:space="preserve"> directed within the procedure.</w:t>
      </w:r>
    </w:p>
    <w:p w14:paraId="0D4735AF" w14:textId="77777777" w:rsidR="007E6725" w:rsidRDefault="007E6725" w:rsidP="007E6725">
      <w:pPr>
        <w:pStyle w:val="ListParagraph"/>
        <w:ind w:left="1080"/>
        <w:rPr>
          <w:rFonts w:cs="Arial"/>
          <w:szCs w:val="22"/>
          <w:lang w:val="en-US"/>
        </w:rPr>
      </w:pPr>
    </w:p>
    <w:p w14:paraId="7FE33D55" w14:textId="77777777" w:rsidR="009B344E" w:rsidRDefault="000C7FFC" w:rsidP="00C11DF0">
      <w:pPr>
        <w:spacing w:before="120" w:after="60"/>
        <w:jc w:val="both"/>
        <w:rPr>
          <w:color w:val="339966"/>
          <w:u w:val="single"/>
        </w:rPr>
      </w:pPr>
      <w:r>
        <w:rPr>
          <w:rFonts w:cs="Arial"/>
        </w:rPr>
        <w:lastRenderedPageBreak/>
        <w:t>.</w:t>
      </w:r>
    </w:p>
    <w:p w14:paraId="4BB4E003" w14:textId="77777777" w:rsidR="009B344E" w:rsidRDefault="000C7FFC" w:rsidP="009B344E">
      <w:pPr>
        <w:pStyle w:val="ListParagraph"/>
        <w:shd w:val="clear" w:color="auto" w:fill="D9D9D9" w:themeFill="background1" w:themeFillShade="D9"/>
        <w:ind w:left="1080"/>
        <w:rPr>
          <w:color w:val="00B050"/>
          <w:sz w:val="20"/>
        </w:rPr>
      </w:pPr>
      <w:r w:rsidRPr="009B344E">
        <w:rPr>
          <w:color w:val="00B050"/>
          <w:sz w:val="20"/>
        </w:rPr>
        <w:t xml:space="preserve">This SOP and the associated risk </w:t>
      </w:r>
      <w:r w:rsidRPr="009B344E">
        <w:rPr>
          <w:color w:val="00B050"/>
          <w:sz w:val="20"/>
        </w:rPr>
        <w:t>assessment(s) have considered all hazards and necessary precautions required to control any risks identified.  Where appropriate this is detailed in the COSHH assessment and Risk Assessment.  Any risk; where possible is mitigated and or monitored with health surveillance to ensure health and safety for all those affected by this procedure</w:t>
      </w:r>
    </w:p>
    <w:p w14:paraId="7502AFEC" w14:textId="77777777" w:rsidR="009B344E" w:rsidRPr="009B344E" w:rsidRDefault="009B344E" w:rsidP="009B344E">
      <w:pPr>
        <w:pStyle w:val="ListParagraph"/>
        <w:shd w:val="clear" w:color="auto" w:fill="D9D9D9" w:themeFill="background1" w:themeFillShade="D9"/>
        <w:ind w:left="1080"/>
        <w:rPr>
          <w:color w:val="00B050"/>
        </w:rPr>
      </w:pPr>
    </w:p>
    <w:p w14:paraId="0323F2F7" w14:textId="77777777" w:rsidR="006619CD" w:rsidRDefault="000C7FFC" w:rsidP="000012D7">
      <w:pPr>
        <w:pStyle w:val="Heading1"/>
      </w:pPr>
      <w:bookmarkStart w:id="17" w:name="_Toc256000006"/>
      <w:bookmarkStart w:id="18" w:name="_Toc99554858"/>
      <w:r>
        <w:t>Calibration</w:t>
      </w:r>
      <w:bookmarkEnd w:id="17"/>
      <w:bookmarkEnd w:id="18"/>
      <w:r>
        <w:t xml:space="preserve"> </w:t>
      </w:r>
    </w:p>
    <w:p w14:paraId="152C9585" w14:textId="77777777" w:rsidR="00A40BE5" w:rsidRPr="006B6558" w:rsidRDefault="000C7FFC" w:rsidP="006B6558">
      <w:pPr>
        <w:ind w:left="432"/>
        <w:rPr>
          <w:lang w:val="en-US"/>
        </w:rPr>
      </w:pPr>
      <w:r w:rsidRPr="006B6558">
        <w:rPr>
          <w:lang w:val="en-US"/>
        </w:rPr>
        <w:t>N/A</w:t>
      </w:r>
    </w:p>
    <w:p w14:paraId="6A70D41A" w14:textId="77777777" w:rsidR="001E6134" w:rsidRDefault="000C7FFC" w:rsidP="000012D7">
      <w:pPr>
        <w:pStyle w:val="Heading1"/>
      </w:pPr>
      <w:bookmarkStart w:id="19" w:name="_Toc256000007"/>
      <w:bookmarkStart w:id="20" w:name="_Toc99554859"/>
      <w:bookmarkStart w:id="21" w:name="_Toc213598303"/>
      <w:bookmarkStart w:id="22" w:name="_Toc213598529"/>
      <w:r>
        <w:t>Quality Control</w:t>
      </w:r>
      <w:bookmarkEnd w:id="19"/>
      <w:bookmarkEnd w:id="20"/>
    </w:p>
    <w:p w14:paraId="0585D08D" w14:textId="77777777" w:rsidR="006B6558" w:rsidRDefault="000C7FFC" w:rsidP="006B6558">
      <w:pPr>
        <w:rPr>
          <w:rFonts w:cs="Arial"/>
          <w:szCs w:val="22"/>
          <w:lang w:val="en-US"/>
        </w:rPr>
      </w:pPr>
      <w:r w:rsidRPr="00946E7D">
        <w:rPr>
          <w:rFonts w:cs="Arial"/>
          <w:szCs w:val="22"/>
          <w:lang w:val="en-US"/>
        </w:rPr>
        <w:t xml:space="preserve">A positive procedural control is built into the </w:t>
      </w:r>
      <w:r>
        <w:rPr>
          <w:rFonts w:cs="Arial"/>
          <w:szCs w:val="22"/>
          <w:lang w:val="en-US"/>
        </w:rPr>
        <w:t>QuPID</w:t>
      </w:r>
      <w:r w:rsidRPr="00946E7D">
        <w:rPr>
          <w:rFonts w:cs="Arial"/>
          <w:szCs w:val="22"/>
          <w:lang w:val="en-US"/>
        </w:rPr>
        <w:t xml:space="preserve"> test strip (control zone C) the control line will always be visible if the test has been performed correctly and if the test strip is working correctly. If the control line is missing the assay should be repeated with a fresh test strip, if the control fails to appear on repeat do not report the patients result. Contact the Point of Care Team on ext. 5890.</w:t>
      </w:r>
    </w:p>
    <w:p w14:paraId="799E624C" w14:textId="77777777" w:rsidR="00A40BE5" w:rsidRPr="00A40BE5" w:rsidRDefault="00A40BE5" w:rsidP="00A40BE5">
      <w:pPr>
        <w:rPr>
          <w:color w:val="0070C0"/>
          <w:lang w:val="en-US"/>
        </w:rPr>
      </w:pPr>
    </w:p>
    <w:p w14:paraId="4C2DFCD6" w14:textId="77777777" w:rsidR="001E6134" w:rsidRDefault="000C7FFC" w:rsidP="005B5CEC">
      <w:pPr>
        <w:pStyle w:val="Heading1"/>
      </w:pPr>
      <w:bookmarkStart w:id="23" w:name="_Toc256000008"/>
      <w:r w:rsidRPr="005B5CEC">
        <w:t>External Quality Assurance (EQA)</w:t>
      </w:r>
      <w:bookmarkEnd w:id="23"/>
    </w:p>
    <w:p w14:paraId="1B498811" w14:textId="77777777" w:rsidR="006B6558" w:rsidRPr="001750D0" w:rsidRDefault="000C7FFC" w:rsidP="006B6558">
      <w:pPr>
        <w:rPr>
          <w:lang w:val="en-US"/>
        </w:rPr>
      </w:pPr>
      <w:r>
        <w:rPr>
          <w:lang w:val="en-US"/>
        </w:rPr>
        <w:t>All areas are registered with WEQAS EQA scheme for urine hCG and samples are distributed every two months</w:t>
      </w:r>
      <w:r w:rsidRPr="000B7E20">
        <w:rPr>
          <w:rFonts w:cs="Arial"/>
          <w:szCs w:val="22"/>
          <w:lang w:val="en-US"/>
        </w:rPr>
        <w:t>. The samples should be analysed immediately or</w:t>
      </w:r>
      <w:r>
        <w:rPr>
          <w:rFonts w:cs="Arial"/>
          <w:szCs w:val="22"/>
          <w:lang w:val="en-US"/>
        </w:rPr>
        <w:t xml:space="preserve"> </w:t>
      </w:r>
      <w:r w:rsidRPr="000B7E20">
        <w:rPr>
          <w:rFonts w:cs="Arial"/>
          <w:szCs w:val="22"/>
          <w:lang w:val="en-US"/>
        </w:rPr>
        <w:t>stored at 4-8 C until analysed. The results should be recorded on the audit sheet and the return slip provided with the sample</w:t>
      </w:r>
      <w:r>
        <w:rPr>
          <w:rFonts w:cs="Arial"/>
          <w:szCs w:val="22"/>
          <w:lang w:val="en-US"/>
        </w:rPr>
        <w:t>s</w:t>
      </w:r>
      <w:r w:rsidRPr="000B7E20">
        <w:rPr>
          <w:rFonts w:cs="Arial"/>
          <w:szCs w:val="22"/>
          <w:lang w:val="en-US"/>
        </w:rPr>
        <w:t xml:space="preserve">. Please return the results to the POCT office </w:t>
      </w:r>
      <w:r>
        <w:rPr>
          <w:rFonts w:cs="Arial"/>
          <w:szCs w:val="22"/>
          <w:lang w:val="en-US"/>
        </w:rPr>
        <w:t>in York, Scarborough or Bridlington as soon as possible.</w:t>
      </w:r>
    </w:p>
    <w:p w14:paraId="6EF5C459" w14:textId="77777777" w:rsidR="006B6558" w:rsidRPr="006B6558" w:rsidRDefault="006B6558" w:rsidP="006B6558">
      <w:pPr>
        <w:rPr>
          <w:lang w:val="en-US"/>
        </w:rPr>
      </w:pPr>
    </w:p>
    <w:p w14:paraId="657A71CE" w14:textId="77777777" w:rsidR="000D24AC" w:rsidRPr="008755D2" w:rsidRDefault="000C7FFC" w:rsidP="000012D7">
      <w:pPr>
        <w:pStyle w:val="Heading1"/>
      </w:pPr>
      <w:bookmarkStart w:id="24" w:name="_Toc256000009"/>
      <w:bookmarkStart w:id="25" w:name="_Toc99554860"/>
      <w:bookmarkEnd w:id="21"/>
      <w:bookmarkEnd w:id="22"/>
      <w:r>
        <w:t>Procedural S</w:t>
      </w:r>
      <w:r w:rsidR="00F41AF2">
        <w:t>teps</w:t>
      </w:r>
      <w:bookmarkEnd w:id="24"/>
      <w:bookmarkEnd w:id="25"/>
    </w:p>
    <w:p w14:paraId="256CE632" w14:textId="77777777" w:rsidR="006B6558" w:rsidRDefault="000C7FFC" w:rsidP="001E3F4D">
      <w:pPr>
        <w:pStyle w:val="ListParagraph"/>
        <w:numPr>
          <w:ilvl w:val="0"/>
          <w:numId w:val="12"/>
        </w:numPr>
        <w:spacing w:line="360" w:lineRule="auto"/>
      </w:pPr>
      <w:r>
        <w:t>Collect a fresh urine sample in a universal container labelled with patient details and ensure it is at room temperature. Also collect a pregnancy test kit, timer and the audit sheet to fill in (</w:t>
      </w:r>
      <w:r w:rsidRPr="009F5070">
        <w:rPr>
          <w:rFonts w:cs="Arial"/>
          <w:szCs w:val="22"/>
          <w:lang w:val="en-US"/>
        </w:rPr>
        <w:t>PC-TEM-QUPID</w:t>
      </w:r>
      <w:r>
        <w:rPr>
          <w:rFonts w:cs="Arial"/>
          <w:szCs w:val="22"/>
          <w:lang w:val="en-US"/>
        </w:rPr>
        <w:t>).</w:t>
      </w:r>
    </w:p>
    <w:p w14:paraId="5DC7D764" w14:textId="77777777" w:rsidR="006B6558" w:rsidRDefault="000C7FFC" w:rsidP="001E3F4D">
      <w:pPr>
        <w:pStyle w:val="ListParagraph"/>
        <w:numPr>
          <w:ilvl w:val="0"/>
          <w:numId w:val="12"/>
        </w:numPr>
        <w:spacing w:line="360" w:lineRule="auto"/>
      </w:pPr>
      <w:r>
        <w:t xml:space="preserve">Remove the pregnancy test strip and dropper from </w:t>
      </w:r>
      <w:r>
        <w:t>the foil wrapper and place on a flat surface. Label the strip with the patient’s name/NHS number.</w:t>
      </w:r>
    </w:p>
    <w:p w14:paraId="569EFF41" w14:textId="77777777" w:rsidR="006B6558" w:rsidRDefault="000C7FFC" w:rsidP="001E3F4D">
      <w:pPr>
        <w:pStyle w:val="ListParagraph"/>
        <w:numPr>
          <w:ilvl w:val="0"/>
          <w:numId w:val="12"/>
        </w:numPr>
        <w:spacing w:line="360" w:lineRule="auto"/>
      </w:pPr>
      <w:r>
        <w:t>Using the dropper provided dispense two full drops of urine into the round sample well (labelled ‘Sample’).</w:t>
      </w:r>
    </w:p>
    <w:p w14:paraId="2CB337FB" w14:textId="77777777" w:rsidR="006B6558" w:rsidRPr="00752517" w:rsidRDefault="000C7FFC" w:rsidP="001E3F4D">
      <w:pPr>
        <w:pStyle w:val="ListParagraph"/>
        <w:numPr>
          <w:ilvl w:val="0"/>
          <w:numId w:val="12"/>
        </w:numPr>
        <w:spacing w:line="360" w:lineRule="auto"/>
      </w:pPr>
      <w:r>
        <w:t xml:space="preserve">Set the timer for </w:t>
      </w:r>
      <w:r w:rsidRPr="00207878">
        <w:rPr>
          <w:b/>
          <w:u w:val="single"/>
        </w:rPr>
        <w:t>three minutes</w:t>
      </w:r>
      <w:r>
        <w:t xml:space="preserve">. Interpret the results at exactly </w:t>
      </w:r>
      <w:r w:rsidRPr="00207878">
        <w:rPr>
          <w:b/>
          <w:u w:val="single"/>
        </w:rPr>
        <w:t>three minutes</w:t>
      </w:r>
      <w:r>
        <w:t>.</w:t>
      </w:r>
      <w:r w:rsidRPr="00207878">
        <w:rPr>
          <w:b/>
          <w:bCs/>
        </w:rPr>
        <w:t xml:space="preserve"> </w:t>
      </w:r>
    </w:p>
    <w:p w14:paraId="72776A14" w14:textId="77777777" w:rsidR="006B6558" w:rsidRDefault="000C7FFC" w:rsidP="006B6558">
      <w:pPr>
        <w:pStyle w:val="ListParagraph"/>
        <w:spacing w:line="360" w:lineRule="auto"/>
      </w:pPr>
      <w:r w:rsidRPr="00207878">
        <w:rPr>
          <w:b/>
          <w:bCs/>
        </w:rPr>
        <w:t>Do no</w:t>
      </w:r>
      <w:r>
        <w:rPr>
          <w:b/>
          <w:bCs/>
        </w:rPr>
        <w:t>t interpret the results after three</w:t>
      </w:r>
      <w:r w:rsidRPr="00207878">
        <w:rPr>
          <w:b/>
          <w:bCs/>
        </w:rPr>
        <w:t xml:space="preserve"> minutes</w:t>
      </w:r>
      <w:r>
        <w:t xml:space="preserve">. </w:t>
      </w:r>
    </w:p>
    <w:p w14:paraId="6A2D6F8F" w14:textId="77777777" w:rsidR="00A40BE5" w:rsidRPr="00A40BE5" w:rsidRDefault="00A40BE5" w:rsidP="00473B50">
      <w:pPr>
        <w:spacing w:before="120" w:after="60"/>
        <w:rPr>
          <w:color w:val="0070C0"/>
          <w:szCs w:val="22"/>
        </w:rPr>
      </w:pPr>
    </w:p>
    <w:p w14:paraId="6C1DA92C" w14:textId="77777777" w:rsidR="00473B50" w:rsidRPr="008755D2" w:rsidRDefault="000C7FFC" w:rsidP="000012D7">
      <w:pPr>
        <w:pStyle w:val="Heading1"/>
      </w:pPr>
      <w:bookmarkStart w:id="26" w:name="_Toc256000010"/>
      <w:bookmarkStart w:id="27" w:name="_Toc99554861"/>
      <w:r w:rsidRPr="008755D2">
        <w:t>Reporting of Results</w:t>
      </w:r>
      <w:bookmarkEnd w:id="26"/>
      <w:bookmarkEnd w:id="27"/>
    </w:p>
    <w:p w14:paraId="48EFF039" w14:textId="77777777" w:rsidR="00086123" w:rsidRPr="00946E7D" w:rsidRDefault="000C7FFC" w:rsidP="00086123">
      <w:pPr>
        <w:rPr>
          <w:lang w:val="en-US"/>
        </w:rPr>
      </w:pPr>
      <w:r>
        <w:rPr>
          <w:lang w:val="en-US"/>
        </w:rPr>
        <w:t>To interpret the results please ensure that you are in good light. See below for interpretation guidance:</w:t>
      </w:r>
    </w:p>
    <w:p w14:paraId="37DFA2A2" w14:textId="77777777" w:rsidR="00086123" w:rsidRDefault="000C7FFC" w:rsidP="00086123">
      <w:pPr>
        <w:rPr>
          <w:rFonts w:cs="Arial"/>
          <w:szCs w:val="22"/>
          <w:lang w:val="en-US"/>
        </w:rPr>
      </w:pPr>
      <w:r>
        <w:rPr>
          <w:noProof/>
          <w:lang w:eastAsia="en-GB"/>
        </w:rPr>
        <w:lastRenderedPageBreak/>
        <w:drawing>
          <wp:inline distT="0" distB="0" distL="0" distR="0" wp14:anchorId="72096CFD" wp14:editId="6EA72489">
            <wp:extent cx="6456579" cy="53149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8764" name=""/>
                    <pic:cNvPicPr/>
                  </pic:nvPicPr>
                  <pic:blipFill>
                    <a:blip r:embed="rId15"/>
                    <a:stretch>
                      <a:fillRect/>
                    </a:stretch>
                  </pic:blipFill>
                  <pic:spPr>
                    <a:xfrm>
                      <a:off x="0" y="0"/>
                      <a:ext cx="6458799" cy="5316777"/>
                    </a:xfrm>
                    <a:prstGeom prst="rect">
                      <a:avLst/>
                    </a:prstGeom>
                  </pic:spPr>
                </pic:pic>
              </a:graphicData>
            </a:graphic>
          </wp:inline>
        </w:drawing>
      </w:r>
    </w:p>
    <w:p w14:paraId="196EF838" w14:textId="77777777" w:rsidR="00086123" w:rsidRDefault="00086123" w:rsidP="00086123">
      <w:pPr>
        <w:rPr>
          <w:rFonts w:cs="Arial"/>
          <w:szCs w:val="22"/>
          <w:lang w:val="en-US"/>
        </w:rPr>
      </w:pPr>
    </w:p>
    <w:p w14:paraId="51354E3D" w14:textId="77777777" w:rsidR="00086123" w:rsidRDefault="000C7FFC" w:rsidP="00086123">
      <w:pPr>
        <w:rPr>
          <w:lang w:val="en-US"/>
        </w:rPr>
      </w:pPr>
      <w:r>
        <w:rPr>
          <w:lang w:val="en-US"/>
        </w:rPr>
        <w:t xml:space="preserve">Ask a colleague to confirm your interpretation if you are in any doubt. </w:t>
      </w:r>
    </w:p>
    <w:p w14:paraId="05076875" w14:textId="77777777" w:rsidR="00086123" w:rsidRPr="00752517" w:rsidRDefault="000C7FFC" w:rsidP="00086123">
      <w:pPr>
        <w:rPr>
          <w:lang w:val="en-US"/>
        </w:rPr>
      </w:pPr>
      <w:r>
        <w:rPr>
          <w:lang w:val="en-US"/>
        </w:rPr>
        <w:t>Please remember that a blood hCG sample to the laboratory can also be requested to confirm results.</w:t>
      </w:r>
    </w:p>
    <w:p w14:paraId="083F125F" w14:textId="77777777" w:rsidR="00086123" w:rsidRDefault="000C7FFC" w:rsidP="00086123">
      <w:pPr>
        <w:rPr>
          <w:rFonts w:cs="Arial"/>
          <w:b/>
          <w:szCs w:val="22"/>
          <w:u w:val="single"/>
          <w:lang w:val="en-US"/>
        </w:rPr>
      </w:pPr>
      <w:r w:rsidRPr="00946E7D">
        <w:rPr>
          <w:rFonts w:cs="Arial"/>
          <w:b/>
          <w:szCs w:val="22"/>
          <w:u w:val="single"/>
          <w:lang w:val="en-US"/>
        </w:rPr>
        <w:t xml:space="preserve">All results </w:t>
      </w:r>
      <w:r>
        <w:rPr>
          <w:rFonts w:cs="Arial"/>
          <w:b/>
          <w:szCs w:val="22"/>
          <w:u w:val="single"/>
          <w:lang w:val="en-US"/>
        </w:rPr>
        <w:t xml:space="preserve">(including invalid results) </w:t>
      </w:r>
      <w:r w:rsidRPr="00946E7D">
        <w:rPr>
          <w:rFonts w:cs="Arial"/>
          <w:b/>
          <w:szCs w:val="22"/>
          <w:u w:val="single"/>
          <w:lang w:val="en-US"/>
        </w:rPr>
        <w:t xml:space="preserve">must be recorded in the patients’ notes </w:t>
      </w:r>
      <w:r>
        <w:rPr>
          <w:rFonts w:cs="Arial"/>
          <w:b/>
          <w:szCs w:val="22"/>
          <w:u w:val="single"/>
          <w:lang w:val="en-US"/>
        </w:rPr>
        <w:t>and on the Audit sheet provided (</w:t>
      </w:r>
      <w:r w:rsidRPr="00946E7D">
        <w:rPr>
          <w:rFonts w:cs="Arial"/>
          <w:b/>
          <w:szCs w:val="22"/>
          <w:u w:val="single"/>
          <w:lang w:val="en-US"/>
        </w:rPr>
        <w:t>PC-TEM-QUPID)</w:t>
      </w:r>
      <w:r>
        <w:rPr>
          <w:rFonts w:cs="Arial"/>
          <w:b/>
          <w:szCs w:val="22"/>
          <w:u w:val="single"/>
          <w:lang w:val="en-US"/>
        </w:rPr>
        <w:t xml:space="preserve">. </w:t>
      </w:r>
      <w:r w:rsidRPr="00946E7D">
        <w:rPr>
          <w:rFonts w:cs="Arial"/>
          <w:b/>
          <w:szCs w:val="22"/>
          <w:u w:val="single"/>
          <w:lang w:val="en-US"/>
        </w:rPr>
        <w:t>Failure to do so will result in the test kits being withdrawn.</w:t>
      </w:r>
    </w:p>
    <w:p w14:paraId="76B06D06" w14:textId="77777777" w:rsidR="00086123" w:rsidRPr="00086123" w:rsidRDefault="000C7FFC" w:rsidP="00086123">
      <w:pPr>
        <w:rPr>
          <w:rFonts w:cs="Arial"/>
          <w:b/>
          <w:szCs w:val="22"/>
          <w:lang w:val="en-US"/>
        </w:rPr>
      </w:pPr>
      <w:r w:rsidRPr="00086123">
        <w:rPr>
          <w:rFonts w:cs="Arial"/>
          <w:b/>
          <w:szCs w:val="22"/>
          <w:lang w:val="en-US"/>
        </w:rPr>
        <w:t xml:space="preserve">Please note: This pregnancy test kit is particularly sensitive, therefore positive/equivocal results can appear as a very faint line at ‘S’ at the three minute mark. Please see the </w:t>
      </w:r>
      <w:r w:rsidRPr="00086123">
        <w:rPr>
          <w:rFonts w:cs="Arial"/>
          <w:b/>
          <w:szCs w:val="22"/>
          <w:lang w:val="en-US"/>
        </w:rPr>
        <w:t>example External Quality Assurance sample below for a very faint positive/equivocal result:</w:t>
      </w:r>
    </w:p>
    <w:p w14:paraId="695366F4" w14:textId="77777777" w:rsidR="00086123" w:rsidRDefault="000C7FFC" w:rsidP="00086123">
      <w:pPr>
        <w:rPr>
          <w:rFonts w:cs="Arial"/>
          <w:b/>
          <w:szCs w:val="22"/>
          <w:u w:val="single"/>
          <w:lang w:val="en-US"/>
        </w:rPr>
      </w:pPr>
      <w:r w:rsidRPr="00086123">
        <w:rPr>
          <w:rFonts w:cs="Arial"/>
          <w:b/>
          <w:noProof/>
          <w:szCs w:val="22"/>
          <w:u w:val="single"/>
        </w:rPr>
        <w:lastRenderedPageBreak/>
        <w:drawing>
          <wp:inline distT="0" distB="0" distL="0" distR="0" wp14:anchorId="1D319B13" wp14:editId="1316F2C2">
            <wp:extent cx="2614613" cy="3486150"/>
            <wp:effectExtent l="0" t="0" r="0" b="0"/>
            <wp:docPr id="10" name="Picture 10" descr="C:\Users\cvthomas\AppData\Local\Microsoft\Windows\INetCache\Content.Word\IMG_20200911_15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95902" name="Picture 2" descr="C:\Users\cvthomas\AppData\Local\Microsoft\Windows\INetCache\Content.Word\IMG_20200911_153851.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14613" cy="3486150"/>
                    </a:xfrm>
                    <a:prstGeom prst="rect">
                      <a:avLst/>
                    </a:prstGeom>
                    <a:noFill/>
                    <a:ln>
                      <a:noFill/>
                    </a:ln>
                  </pic:spPr>
                </pic:pic>
              </a:graphicData>
            </a:graphic>
          </wp:inline>
        </w:drawing>
      </w:r>
    </w:p>
    <w:p w14:paraId="3FA18E82" w14:textId="77777777" w:rsidR="00C11DF0" w:rsidRPr="00086123" w:rsidRDefault="00C11DF0" w:rsidP="00086123">
      <w:pPr>
        <w:rPr>
          <w:rFonts w:cs="Arial"/>
          <w:b/>
          <w:szCs w:val="22"/>
          <w:u w:val="single"/>
          <w:lang w:val="en-US"/>
        </w:rPr>
      </w:pPr>
    </w:p>
    <w:p w14:paraId="33E4F256" w14:textId="77777777" w:rsidR="000D24AC" w:rsidRPr="008755D2" w:rsidRDefault="000C7FFC" w:rsidP="000012D7">
      <w:pPr>
        <w:pStyle w:val="Heading1"/>
      </w:pPr>
      <w:bookmarkStart w:id="28" w:name="_Toc256000011"/>
      <w:bookmarkStart w:id="29" w:name="_Toc99554862"/>
      <w:r w:rsidRPr="008755D2">
        <w:t xml:space="preserve">Reference </w:t>
      </w:r>
      <w:r w:rsidR="002B400A">
        <w:t>Intervals</w:t>
      </w:r>
      <w:bookmarkEnd w:id="28"/>
      <w:bookmarkEnd w:id="29"/>
    </w:p>
    <w:p w14:paraId="7131904D" w14:textId="77777777" w:rsidR="00833526" w:rsidRDefault="000C7FFC" w:rsidP="00086123">
      <w:pPr>
        <w:ind w:left="432"/>
        <w:rPr>
          <w:rFonts w:cs="Arial"/>
          <w:szCs w:val="22"/>
        </w:rPr>
      </w:pPr>
      <w:r w:rsidRPr="002F158F">
        <w:rPr>
          <w:rFonts w:cs="Arial"/>
          <w:szCs w:val="22"/>
        </w:rPr>
        <w:t>The QuPID test for pregnancy can detect hCG concentrations of 20mIU/mL and greater</w:t>
      </w:r>
    </w:p>
    <w:p w14:paraId="1579C99E" w14:textId="77777777" w:rsidR="00C11DF0" w:rsidRPr="00086123" w:rsidRDefault="00C11DF0" w:rsidP="00086123">
      <w:pPr>
        <w:ind w:left="432"/>
        <w:rPr>
          <w:lang w:val="en-US"/>
        </w:rPr>
      </w:pPr>
    </w:p>
    <w:p w14:paraId="7C387EBF" w14:textId="77777777" w:rsidR="007941AE" w:rsidRDefault="000C7FFC" w:rsidP="007941AE">
      <w:pPr>
        <w:pStyle w:val="Heading1"/>
      </w:pPr>
      <w:bookmarkStart w:id="30" w:name="_Toc99554863"/>
      <w:bookmarkStart w:id="31" w:name="_Toc256000012"/>
      <w:bookmarkStart w:id="32" w:name="_Toc213598298"/>
      <w:bookmarkStart w:id="33" w:name="_Toc213598524"/>
      <w:r w:rsidRPr="000F0E8A">
        <w:t>Performance Characteristics</w:t>
      </w:r>
      <w:bookmarkEnd w:id="30"/>
      <w:r>
        <w:t xml:space="preserve"> </w:t>
      </w:r>
      <w:r w:rsidR="00167596">
        <w:t>and Known Limitation</w:t>
      </w:r>
      <w:bookmarkEnd w:id="31"/>
    </w:p>
    <w:p w14:paraId="1E63691D" w14:textId="77777777" w:rsidR="00167596" w:rsidRPr="000B7E20" w:rsidRDefault="000C7FFC" w:rsidP="00167596">
      <w:pPr>
        <w:pStyle w:val="Header"/>
        <w:tabs>
          <w:tab w:val="clear" w:pos="4153"/>
          <w:tab w:val="clear" w:pos="8306"/>
        </w:tabs>
        <w:rPr>
          <w:rFonts w:cs="Arial"/>
          <w:szCs w:val="22"/>
          <w:lang w:val="en-US"/>
        </w:rPr>
      </w:pPr>
      <w:r w:rsidRPr="000B7E20">
        <w:rPr>
          <w:rFonts w:cs="Arial"/>
          <w:szCs w:val="22"/>
          <w:lang w:val="en-US"/>
        </w:rPr>
        <w:t>False Positive Results may occur in the following conditions</w:t>
      </w:r>
    </w:p>
    <w:p w14:paraId="66C43D99" w14:textId="77777777" w:rsidR="00167596" w:rsidRPr="000B7E20" w:rsidRDefault="000C7FFC" w:rsidP="001E3F4D">
      <w:pPr>
        <w:numPr>
          <w:ilvl w:val="0"/>
          <w:numId w:val="13"/>
        </w:numPr>
        <w:ind w:left="0" w:firstLine="0"/>
        <w:rPr>
          <w:rFonts w:cs="Arial"/>
          <w:szCs w:val="22"/>
          <w:lang w:val="en-US"/>
        </w:rPr>
      </w:pPr>
      <w:r w:rsidRPr="000B7E20">
        <w:rPr>
          <w:rFonts w:cs="Arial"/>
          <w:szCs w:val="22"/>
          <w:lang w:val="en-US"/>
        </w:rPr>
        <w:t>Chorionic Epithelioma</w:t>
      </w:r>
    </w:p>
    <w:p w14:paraId="117BFC0A" w14:textId="77777777" w:rsidR="00167596" w:rsidRDefault="000C7FFC" w:rsidP="001E3F4D">
      <w:pPr>
        <w:numPr>
          <w:ilvl w:val="0"/>
          <w:numId w:val="13"/>
        </w:numPr>
        <w:ind w:left="0" w:firstLine="0"/>
        <w:rPr>
          <w:rFonts w:cs="Arial"/>
          <w:szCs w:val="22"/>
          <w:lang w:val="en-US"/>
        </w:rPr>
      </w:pPr>
      <w:r>
        <w:rPr>
          <w:rFonts w:cs="Arial"/>
          <w:szCs w:val="22"/>
          <w:lang w:val="en-US"/>
        </w:rPr>
        <w:t>Hydatid mole</w:t>
      </w:r>
    </w:p>
    <w:p w14:paraId="5C80BCDC" w14:textId="77777777" w:rsidR="00167596" w:rsidRPr="000B7E20" w:rsidRDefault="000C7FFC" w:rsidP="001E3F4D">
      <w:pPr>
        <w:numPr>
          <w:ilvl w:val="0"/>
          <w:numId w:val="13"/>
        </w:numPr>
        <w:ind w:left="0" w:firstLine="0"/>
        <w:rPr>
          <w:rFonts w:cs="Arial"/>
          <w:szCs w:val="22"/>
          <w:lang w:val="en-US"/>
        </w:rPr>
      </w:pPr>
      <w:r>
        <w:rPr>
          <w:rFonts w:cs="Arial"/>
          <w:szCs w:val="22"/>
          <w:lang w:val="en-US"/>
        </w:rPr>
        <w:t>Patients who have received preparations of human anti-mouse antibodies</w:t>
      </w:r>
    </w:p>
    <w:p w14:paraId="51DA2AB9" w14:textId="77777777" w:rsidR="00167596" w:rsidRPr="000B7E20" w:rsidRDefault="000C7FFC" w:rsidP="00167596">
      <w:pPr>
        <w:rPr>
          <w:rFonts w:cs="Arial"/>
          <w:szCs w:val="22"/>
          <w:lang w:val="en-US"/>
        </w:rPr>
      </w:pPr>
      <w:r w:rsidRPr="000B7E20">
        <w:rPr>
          <w:rFonts w:cs="Arial"/>
          <w:szCs w:val="22"/>
          <w:lang w:val="en-US"/>
        </w:rPr>
        <w:t xml:space="preserve">Normal pregnancy cannot be distinguished from an ectopic pregnancy and </w:t>
      </w:r>
      <w:r w:rsidRPr="000B7E20">
        <w:rPr>
          <w:rFonts w:cs="Arial"/>
          <w:szCs w:val="22"/>
          <w:lang w:val="en-US"/>
        </w:rPr>
        <w:t>confusing results may be obtained in cases of spontaneous miscarriage.</w:t>
      </w:r>
    </w:p>
    <w:p w14:paraId="39A5DD24" w14:textId="77777777" w:rsidR="00167596" w:rsidRPr="000B7E20" w:rsidRDefault="000C7FFC" w:rsidP="00167596">
      <w:pPr>
        <w:rPr>
          <w:rFonts w:cs="Arial"/>
          <w:szCs w:val="22"/>
          <w:lang w:val="en-US"/>
        </w:rPr>
      </w:pPr>
      <w:r>
        <w:rPr>
          <w:rFonts w:cs="Arial"/>
          <w:szCs w:val="22"/>
          <w:lang w:val="en-US"/>
        </w:rPr>
        <w:t>h</w:t>
      </w:r>
      <w:r w:rsidRPr="000B7E20">
        <w:rPr>
          <w:rFonts w:cs="Arial"/>
          <w:szCs w:val="22"/>
          <w:lang w:val="en-US"/>
        </w:rPr>
        <w:t>CG levels may remain detectable in patients several weeks post-delivery, spontaneous abortion, therapeutic abortion or hCG injections.</w:t>
      </w:r>
    </w:p>
    <w:p w14:paraId="2B217111" w14:textId="77777777" w:rsidR="00081940" w:rsidRDefault="000C7FFC" w:rsidP="00167596">
      <w:pPr>
        <w:rPr>
          <w:rFonts w:cs="Arial"/>
          <w:lang w:val="en-US"/>
        </w:rPr>
      </w:pPr>
      <w:r w:rsidRPr="000B7E20">
        <w:rPr>
          <w:rFonts w:cs="Arial"/>
          <w:lang w:val="en-US"/>
        </w:rPr>
        <w:t>A faint coloured line in the specimen zone indicates a positive result; however the result must be looked at in light of the possible clinical and physiological conditions, which may cause slightly elevated hCG levels. If such conditions exist the patient should be re tested 48-72 hours la</w:t>
      </w:r>
      <w:r>
        <w:rPr>
          <w:rFonts w:cs="Arial"/>
          <w:lang w:val="en-US"/>
        </w:rPr>
        <w:t>ter.</w:t>
      </w:r>
    </w:p>
    <w:p w14:paraId="3CFB5B7D" w14:textId="77777777" w:rsidR="00167596" w:rsidRPr="000B7E20" w:rsidRDefault="000C7FFC" w:rsidP="00167596">
      <w:pPr>
        <w:rPr>
          <w:rFonts w:cs="Arial"/>
          <w:szCs w:val="22"/>
          <w:lang w:val="en-US"/>
        </w:rPr>
      </w:pPr>
      <w:r w:rsidRPr="000B7E20">
        <w:rPr>
          <w:rFonts w:cs="Arial"/>
          <w:szCs w:val="22"/>
          <w:lang w:val="en-US"/>
        </w:rPr>
        <w:t>Negative Results may be obtained if the urine sample is too dilute. If pregnancy is still suspected a second test should be carried out on an early morning urine or a blood sample should be taken (Brown topped gel tube) and sent to Clinical Biochemistry for a serum hCG.</w:t>
      </w:r>
    </w:p>
    <w:p w14:paraId="11F19ABD" w14:textId="77777777" w:rsidR="00167596" w:rsidRPr="00C9407D" w:rsidRDefault="000C7FFC" w:rsidP="00167596">
      <w:pPr>
        <w:spacing w:before="120" w:after="60"/>
        <w:rPr>
          <w:sz w:val="16"/>
          <w:szCs w:val="16"/>
        </w:rPr>
      </w:pPr>
      <w:r>
        <w:t>For information on the accuracy and precision of these test kits please refer to the manufacturers insert One step Pregnancy test procedure 1220.provided with the test kits.</w:t>
      </w:r>
      <w:r w:rsidRPr="00C9407D">
        <w:rPr>
          <w:sz w:val="16"/>
          <w:szCs w:val="16"/>
        </w:rPr>
        <w:t xml:space="preserve"> </w:t>
      </w:r>
    </w:p>
    <w:p w14:paraId="7CC9ED58" w14:textId="77777777" w:rsidR="00167596" w:rsidRPr="00122D16" w:rsidRDefault="00167596" w:rsidP="00167596">
      <w:pPr>
        <w:rPr>
          <w:color w:val="0070C0"/>
        </w:rPr>
      </w:pPr>
    </w:p>
    <w:p w14:paraId="69A33B02" w14:textId="77777777" w:rsidR="00081940" w:rsidRPr="00167596" w:rsidRDefault="000C7FFC" w:rsidP="00167596">
      <w:pPr>
        <w:jc w:val="both"/>
      </w:pPr>
      <w:r w:rsidRPr="000F0E8A">
        <w:rPr>
          <w:rFonts w:cs="Arial"/>
          <w:szCs w:val="22"/>
        </w:rPr>
        <w:t xml:space="preserve"> </w:t>
      </w:r>
      <w:bookmarkEnd w:id="32"/>
      <w:bookmarkEnd w:id="33"/>
    </w:p>
    <w:p w14:paraId="361BA740" w14:textId="77777777" w:rsidR="008D616C" w:rsidRDefault="000C7FFC" w:rsidP="008D616C">
      <w:pPr>
        <w:pStyle w:val="Heading1"/>
      </w:pPr>
      <w:bookmarkStart w:id="34" w:name="_Toc256000013"/>
      <w:bookmarkStart w:id="35" w:name="_Toc99554865"/>
      <w:r>
        <w:lastRenderedPageBreak/>
        <w:t>Related Forms/Templates and Documents</w:t>
      </w:r>
      <w:bookmarkEnd w:id="34"/>
      <w:bookmarkEnd w:id="35"/>
    </w:p>
    <w:p w14:paraId="5DEC0ED3" w14:textId="77777777" w:rsidR="00C11DF0" w:rsidRPr="00C11DF0" w:rsidRDefault="000C7FFC" w:rsidP="00C11DF0">
      <w:pPr>
        <w:spacing w:after="0"/>
        <w:rPr>
          <w:rFonts w:cs="Arial"/>
          <w:color w:val="000000"/>
          <w:szCs w:val="22"/>
          <w:lang w:eastAsia="en-GB"/>
        </w:rPr>
      </w:pPr>
      <w:r w:rsidRPr="00C11DF0">
        <w:rPr>
          <w:rFonts w:cs="Arial"/>
          <w:color w:val="000000"/>
          <w:szCs w:val="22"/>
          <w:lang w:eastAsia="en-GB"/>
        </w:rPr>
        <w:t>PC</w:t>
      </w:r>
      <w:r>
        <w:rPr>
          <w:rFonts w:cs="Arial"/>
          <w:color w:val="000000"/>
          <w:szCs w:val="22"/>
          <w:lang w:eastAsia="en-GB"/>
        </w:rPr>
        <w:t>/</w:t>
      </w:r>
      <w:r w:rsidRPr="00C11DF0">
        <w:rPr>
          <w:rFonts w:cs="Arial"/>
          <w:color w:val="000000"/>
          <w:szCs w:val="22"/>
          <w:lang w:eastAsia="en-GB"/>
        </w:rPr>
        <w:t>RA</w:t>
      </w:r>
      <w:r>
        <w:rPr>
          <w:rFonts w:cs="Arial"/>
          <w:color w:val="000000"/>
          <w:szCs w:val="22"/>
          <w:lang w:eastAsia="en-GB"/>
        </w:rPr>
        <w:t>/</w:t>
      </w:r>
      <w:r w:rsidRPr="00C11DF0">
        <w:rPr>
          <w:rFonts w:cs="Arial"/>
          <w:color w:val="000000"/>
          <w:szCs w:val="22"/>
          <w:lang w:eastAsia="en-GB"/>
        </w:rPr>
        <w:t>YS-17</w:t>
      </w:r>
    </w:p>
    <w:p w14:paraId="4401A6EB" w14:textId="77777777" w:rsidR="00C11DF0" w:rsidRPr="00C11DF0" w:rsidRDefault="000C7FFC" w:rsidP="00C11DF0">
      <w:pPr>
        <w:spacing w:after="0"/>
        <w:rPr>
          <w:rFonts w:cs="Arial"/>
          <w:color w:val="000000"/>
          <w:szCs w:val="22"/>
          <w:lang w:eastAsia="en-GB"/>
        </w:rPr>
      </w:pPr>
      <w:r w:rsidRPr="00C11DF0">
        <w:rPr>
          <w:rFonts w:cs="Arial"/>
          <w:color w:val="000000"/>
          <w:szCs w:val="22"/>
          <w:lang w:eastAsia="en-GB"/>
        </w:rPr>
        <w:t>PC/COM/YS-16</w:t>
      </w:r>
    </w:p>
    <w:p w14:paraId="0E6D5F4A" w14:textId="77777777" w:rsidR="00C11DF0" w:rsidRPr="00C11DF0" w:rsidRDefault="000C7FFC" w:rsidP="00C11DF0">
      <w:pPr>
        <w:spacing w:after="0"/>
        <w:rPr>
          <w:rFonts w:cs="Arial"/>
          <w:color w:val="000000"/>
          <w:szCs w:val="22"/>
          <w:lang w:eastAsia="en-GB"/>
        </w:rPr>
      </w:pPr>
      <w:r w:rsidRPr="00C11DF0">
        <w:rPr>
          <w:rFonts w:cs="Arial"/>
          <w:color w:val="000000"/>
          <w:szCs w:val="22"/>
          <w:lang w:eastAsia="en-GB"/>
        </w:rPr>
        <w:t>PC/COM/YS-10</w:t>
      </w:r>
    </w:p>
    <w:p w14:paraId="14ED4C2A" w14:textId="77777777" w:rsidR="001E3F4D" w:rsidRPr="00C11DF0" w:rsidRDefault="000C7FFC" w:rsidP="00C11DF0">
      <w:pPr>
        <w:spacing w:after="60"/>
        <w:rPr>
          <w:rFonts w:cs="Arial"/>
        </w:rPr>
      </w:pPr>
      <w:r w:rsidRPr="00C11DF0">
        <w:rPr>
          <w:rFonts w:cs="Arial"/>
        </w:rPr>
        <w:t>PC-VERI-QUPID</w:t>
      </w:r>
    </w:p>
    <w:p w14:paraId="6E8F9629" w14:textId="77777777" w:rsidR="00C11DF0" w:rsidRPr="00C11DF0" w:rsidRDefault="000C7FFC" w:rsidP="00C11DF0">
      <w:pPr>
        <w:spacing w:after="0"/>
        <w:jc w:val="both"/>
        <w:rPr>
          <w:rFonts w:ascii="Calibri" w:hAnsi="Calibri" w:cs="Calibri"/>
          <w:color w:val="000000"/>
          <w:szCs w:val="22"/>
          <w:lang w:eastAsia="en-GB"/>
        </w:rPr>
      </w:pPr>
      <w:bookmarkStart w:id="36" w:name="_Toc99554866"/>
      <w:r w:rsidRPr="00C11DF0">
        <w:rPr>
          <w:rFonts w:cs="Arial"/>
          <w:color w:val="000000"/>
          <w:szCs w:val="22"/>
          <w:lang w:eastAsia="en-GB"/>
        </w:rPr>
        <w:t>PC/FOR/YS-10</w:t>
      </w:r>
    </w:p>
    <w:p w14:paraId="158097DC" w14:textId="77777777" w:rsidR="007D0F8D" w:rsidRDefault="000C7FFC" w:rsidP="007D0F8D">
      <w:pPr>
        <w:pStyle w:val="Heading1"/>
      </w:pPr>
      <w:bookmarkStart w:id="37" w:name="_Toc256000014"/>
      <w:r w:rsidRPr="00F65DE6">
        <w:t>References</w:t>
      </w:r>
      <w:bookmarkEnd w:id="37"/>
      <w:bookmarkEnd w:id="36"/>
    </w:p>
    <w:p w14:paraId="014E9B3B" w14:textId="77777777" w:rsidR="001E3F4D" w:rsidRDefault="000C7FFC" w:rsidP="001E3F4D">
      <w:pPr>
        <w:numPr>
          <w:ilvl w:val="0"/>
          <w:numId w:val="6"/>
        </w:numPr>
        <w:rPr>
          <w:lang w:val="en-US"/>
        </w:rPr>
      </w:pPr>
      <w:r>
        <w:rPr>
          <w:lang w:val="en-US"/>
        </w:rPr>
        <w:t>Stanbio QuPID package insert</w:t>
      </w:r>
    </w:p>
    <w:p w14:paraId="3FA5E4C6" w14:textId="77777777" w:rsidR="001E3F4D" w:rsidRPr="00C11DF0" w:rsidRDefault="001E3F4D" w:rsidP="00C11DF0">
      <w:pPr>
        <w:spacing w:after="0"/>
        <w:rPr>
          <w:rFonts w:ascii="Calibri" w:hAnsi="Calibri" w:cs="Calibri"/>
          <w:color w:val="000000"/>
          <w:szCs w:val="22"/>
          <w:lang w:eastAsia="en-GB"/>
        </w:rPr>
      </w:pPr>
    </w:p>
    <w:p w14:paraId="5A465E90" w14:textId="77777777" w:rsidR="00122D16" w:rsidRPr="00122D16" w:rsidRDefault="00122D16" w:rsidP="00122D16">
      <w:pPr>
        <w:rPr>
          <w:color w:val="0070C0"/>
          <w:lang w:val="en-US"/>
        </w:rPr>
      </w:pPr>
    </w:p>
    <w:p w14:paraId="58A6AF6D" w14:textId="77777777" w:rsidR="000B3DD9" w:rsidRPr="000B3DD9" w:rsidRDefault="000B3DD9" w:rsidP="000B3DD9">
      <w:pPr>
        <w:spacing w:before="120" w:after="0"/>
        <w:ind w:left="88"/>
        <w:rPr>
          <w:sz w:val="16"/>
          <w:szCs w:val="16"/>
        </w:rPr>
      </w:pPr>
    </w:p>
    <w:p w14:paraId="0DA4BEC5" w14:textId="77777777" w:rsidR="007D0F8D" w:rsidRPr="00103991" w:rsidRDefault="007D0F8D" w:rsidP="007D0F8D">
      <w:pPr>
        <w:spacing w:after="0"/>
        <w:ind w:left="360"/>
        <w:rPr>
          <w:sz w:val="16"/>
          <w:szCs w:val="16"/>
        </w:rPr>
      </w:pPr>
    </w:p>
    <w:p w14:paraId="04373AB3" w14:textId="77777777" w:rsidR="002A2AD1" w:rsidRPr="004E24E8" w:rsidRDefault="002A2AD1" w:rsidP="002A2AD1">
      <w:pPr>
        <w:spacing w:before="120" w:after="60"/>
      </w:pPr>
      <w:bookmarkStart w:id="38" w:name="_Toc213598300"/>
      <w:bookmarkStart w:id="39" w:name="_Toc213598526"/>
    </w:p>
    <w:bookmarkEnd w:id="38"/>
    <w:bookmarkEnd w:id="39"/>
    <w:p w14:paraId="55D3A22B" w14:textId="77777777" w:rsidR="0036384A" w:rsidRDefault="0036384A" w:rsidP="00F41AF2">
      <w:pPr>
        <w:spacing w:before="120" w:after="60"/>
        <w:ind w:left="720"/>
      </w:pPr>
    </w:p>
    <w:sectPr w:rsidR="0036384A"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C51C" w14:textId="77777777" w:rsidR="000C7FFC" w:rsidRDefault="000C7FFC">
      <w:pPr>
        <w:spacing w:after="0"/>
      </w:pPr>
      <w:r>
        <w:separator/>
      </w:r>
    </w:p>
  </w:endnote>
  <w:endnote w:type="continuationSeparator" w:id="0">
    <w:p w14:paraId="35DBE842" w14:textId="77777777" w:rsidR="000C7FFC" w:rsidRDefault="000C7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1180" w14:textId="77777777" w:rsidR="00BD6EC6" w:rsidRDefault="000C7FFC">
    <w:pPr>
      <w:pStyle w:val="Footer"/>
    </w:pPr>
    <w:r>
      <w:ptab w:relativeTo="margin" w:alignment="center" w:leader="none"/>
    </w:r>
    <w:r w:rsidR="006F3D66">
      <w:t>UNAUTHORISED COPY</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EB83" w14:textId="77777777" w:rsidR="00AB4E63" w:rsidRDefault="00AB4E63">
    <w:pPr>
      <w:pStyle w:val="Footer"/>
      <w:jc w:val="right"/>
    </w:pPr>
  </w:p>
  <w:p w14:paraId="2625CDEB" w14:textId="77777777" w:rsidR="00AB4E63" w:rsidRDefault="00AB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76EC" w14:textId="77777777" w:rsidR="000C7FFC" w:rsidRDefault="000C7FFC">
      <w:pPr>
        <w:spacing w:after="0"/>
      </w:pPr>
      <w:r>
        <w:separator/>
      </w:r>
    </w:p>
  </w:footnote>
  <w:footnote w:type="continuationSeparator" w:id="0">
    <w:p w14:paraId="30EACAE3" w14:textId="77777777" w:rsidR="000C7FFC" w:rsidRDefault="000C7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EB3484" w14:paraId="6F48DF59" w14:textId="77777777" w:rsidTr="00F7761E">
      <w:trPr>
        <w:trHeight w:val="422"/>
        <w:tblHeader/>
      </w:trPr>
      <w:tc>
        <w:tcPr>
          <w:tcW w:w="10206" w:type="dxa"/>
          <w:shd w:val="pct5" w:color="auto" w:fill="FFFFFF"/>
        </w:tcPr>
        <w:p w14:paraId="0D7C7F77" w14:textId="77777777" w:rsidR="00B63339" w:rsidRPr="00035BE2" w:rsidRDefault="000C7FFC" w:rsidP="00F7761E">
          <w:pPr>
            <w:pStyle w:val="Header"/>
            <w:tabs>
              <w:tab w:val="clear" w:pos="8306"/>
              <w:tab w:val="right" w:pos="9531"/>
            </w:tabs>
            <w:spacing w:before="10" w:after="40"/>
            <w:rPr>
              <w:rFonts w:cs="Arial"/>
              <w:bCs/>
              <w:color w:val="000000"/>
              <w:sz w:val="18"/>
              <w:szCs w:val="18"/>
            </w:rPr>
          </w:pPr>
          <w:r>
            <w:rPr>
              <w:rFonts w:cs="Arial"/>
              <w:bCs/>
              <w:noProof/>
              <w:color w:val="000000"/>
              <w:sz w:val="18"/>
              <w:szCs w:val="18"/>
              <w:lang w:eastAsia="en-GB"/>
            </w:rPr>
            <w:drawing>
              <wp:anchor distT="0" distB="0" distL="114300" distR="114300" simplePos="0" relativeHeight="251658240" behindDoc="0" locked="0" layoutInCell="1" allowOverlap="1" wp14:anchorId="31721DE3" wp14:editId="01F165E2">
                <wp:simplePos x="0" y="0"/>
                <wp:positionH relativeFrom="column">
                  <wp:posOffset>3186982</wp:posOffset>
                </wp:positionH>
                <wp:positionV relativeFrom="paragraph">
                  <wp:posOffset>67558</wp:posOffset>
                </wp:positionV>
                <wp:extent cx="3148717" cy="52769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4403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8337" cy="527630"/>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color w:val="000000"/>
              <w:sz w:val="18"/>
              <w:szCs w:val="18"/>
            </w:rPr>
            <w:t xml:space="preserve">Service:  </w:t>
          </w:r>
          <w:r w:rsidR="00B75456">
            <w:rPr>
              <w:rFonts w:cs="Arial"/>
              <w:bCs/>
              <w:color w:val="000000"/>
              <w:sz w:val="18"/>
              <w:szCs w:val="18"/>
            </w:rPr>
            <w:t xml:space="preserve">SHYPS Y&amp;S </w:t>
          </w:r>
          <w:r w:rsidR="008569E1">
            <w:rPr>
              <w:rFonts w:cs="Arial"/>
              <w:bCs/>
              <w:color w:val="000000"/>
              <w:sz w:val="18"/>
              <w:szCs w:val="18"/>
            </w:rPr>
            <w:t>Point of Care Testing</w:t>
          </w:r>
          <w:r w:rsidRPr="00DA4A21">
            <w:rPr>
              <w:rFonts w:cs="Arial"/>
              <w:bCs/>
              <w:i/>
              <w:color w:val="4F81BD" w:themeColor="accent1"/>
              <w:sz w:val="18"/>
              <w:szCs w:val="18"/>
            </w:rPr>
            <w:t xml:space="preserve">                                                                                                                                         </w:t>
          </w:r>
          <w:r w:rsidRPr="00035BE2">
            <w:rPr>
              <w:rFonts w:cs="Arial"/>
              <w:bCs/>
              <w:sz w:val="18"/>
              <w:szCs w:val="18"/>
            </w:rPr>
            <w:t>Filename:</w:t>
          </w:r>
          <w:r w:rsidR="008569E1">
            <w:rPr>
              <w:sz w:val="18"/>
              <w:szCs w:val="18"/>
            </w:rPr>
            <w:t xml:space="preserve"> PC</w:t>
          </w:r>
          <w:r w:rsidR="00B75456">
            <w:rPr>
              <w:sz w:val="18"/>
              <w:szCs w:val="18"/>
            </w:rPr>
            <w:t>/SOP/YS-16</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7C32AC27" w14:textId="77777777" w:rsidR="00B63339" w:rsidRDefault="000C7FFC" w:rsidP="00F7761E">
          <w:pPr>
            <w:pStyle w:val="Header"/>
            <w:tabs>
              <w:tab w:val="clear" w:pos="4153"/>
              <w:tab w:val="center" w:pos="9459"/>
            </w:tabs>
            <w:spacing w:before="10" w:after="40"/>
            <w:rPr>
              <w:rFonts w:cs="Arial"/>
              <w:bCs/>
              <w:sz w:val="18"/>
              <w:szCs w:val="18"/>
            </w:rPr>
          </w:pPr>
          <w:r w:rsidRPr="00035BE2">
            <w:rPr>
              <w:rFonts w:cs="Arial"/>
              <w:bCs/>
              <w:sz w:val="18"/>
              <w:szCs w:val="18"/>
            </w:rPr>
            <w:t>Version:</w:t>
          </w:r>
          <w:r w:rsidR="008569E1">
            <w:rPr>
              <w:rFonts w:cs="Arial"/>
              <w:bCs/>
              <w:sz w:val="18"/>
              <w:szCs w:val="18"/>
            </w:rPr>
            <w:t xml:space="preserve"> </w:t>
          </w:r>
          <w:r w:rsidR="00B75456">
            <w:rPr>
              <w:rFonts w:cs="Arial"/>
              <w:bCs/>
              <w:sz w:val="18"/>
              <w:szCs w:val="18"/>
            </w:rPr>
            <w:t>01</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3F034FA6" w14:textId="77777777" w:rsidR="00B63339" w:rsidRPr="00E15AD0" w:rsidRDefault="000C7FFC" w:rsidP="00E15AD0">
          <w:pPr>
            <w:pStyle w:val="Header"/>
            <w:tabs>
              <w:tab w:val="clear" w:pos="4153"/>
              <w:tab w:val="center" w:pos="9459"/>
            </w:tabs>
            <w:spacing w:before="10" w:after="40"/>
            <w:rPr>
              <w:rFonts w:cs="Arial"/>
              <w:bCs/>
              <w:color w:val="000000"/>
              <w:sz w:val="18"/>
              <w:szCs w:val="18"/>
            </w:rPr>
          </w:pPr>
          <w:r w:rsidRPr="0075089A">
            <w:rPr>
              <w:rFonts w:cs="Arial"/>
              <w:bCs/>
              <w:sz w:val="18"/>
              <w:szCs w:val="18"/>
            </w:rPr>
            <w:t xml:space="preserve">Date of Issue:  </w:t>
          </w:r>
          <w:r w:rsidR="00B75456">
            <w:rPr>
              <w:rFonts w:cs="Arial"/>
              <w:bCs/>
              <w:iCs/>
              <w:sz w:val="18"/>
              <w:szCs w:val="18"/>
            </w:rPr>
            <w:t>N</w:t>
          </w:r>
          <w:r>
            <w:rPr>
              <w:rFonts w:cs="Arial"/>
              <w:bCs/>
              <w:iCs/>
              <w:sz w:val="18"/>
              <w:szCs w:val="18"/>
            </w:rPr>
            <w:t xml:space="preserve">ovember </w:t>
          </w:r>
          <w:r w:rsidR="00B75456">
            <w:rPr>
              <w:rFonts w:cs="Arial"/>
              <w:bCs/>
              <w:iCs/>
              <w:sz w:val="18"/>
              <w:szCs w:val="18"/>
            </w:rPr>
            <w:t>2024</w:t>
          </w:r>
          <w:r>
            <w:rPr>
              <w:rFonts w:cs="Arial"/>
              <w:bCs/>
              <w:iCs/>
              <w:sz w:val="18"/>
              <w:szCs w:val="18"/>
            </w:rPr>
            <w:t xml:space="preserve">                                                          </w:t>
          </w:r>
          <w:r w:rsidR="00CC0301">
            <w:rPr>
              <w:rFonts w:cs="Arial"/>
              <w:bCs/>
              <w:iCs/>
              <w:sz w:val="18"/>
              <w:szCs w:val="18"/>
            </w:rPr>
            <w:t xml:space="preserve">     </w:t>
          </w:r>
          <w:r>
            <w:rPr>
              <w:rFonts w:cs="Arial"/>
              <w:bCs/>
              <w:iCs/>
              <w:sz w:val="18"/>
              <w:szCs w:val="18"/>
            </w:rPr>
            <w:t xml:space="preserve">       </w:t>
          </w:r>
          <w:r w:rsidR="00CC0301">
            <w:rPr>
              <w:rFonts w:cs="Arial"/>
              <w:bCs/>
              <w:iCs/>
              <w:sz w:val="18"/>
              <w:szCs w:val="18"/>
            </w:rPr>
            <w:t xml:space="preserve">                                                                        </w:t>
          </w:r>
          <w:r w:rsidRPr="008569E1">
            <w:rPr>
              <w:i/>
              <w:sz w:val="18"/>
              <w:szCs w:val="18"/>
            </w:rPr>
            <w:t xml:space="preserve">                   </w:t>
          </w:r>
          <w:r w:rsidR="00CC0301">
            <w:rPr>
              <w:i/>
              <w:sz w:val="18"/>
              <w:szCs w:val="18"/>
            </w:rPr>
            <w:t xml:space="preserve">                              </w:t>
          </w:r>
          <w:r w:rsidRPr="008569E1">
            <w:rPr>
              <w:i/>
              <w:sz w:val="18"/>
              <w:szCs w:val="18"/>
            </w:rPr>
            <w:t xml:space="preserve">        </w:t>
          </w:r>
          <w:r w:rsidRPr="00C832EE">
            <w:rPr>
              <w:i/>
              <w:color w:val="4F81BD" w:themeColor="accent1"/>
              <w:sz w:val="18"/>
              <w:szCs w:val="18"/>
            </w:rPr>
            <w:t xml:space="preserve">                                                                    </w:t>
          </w:r>
          <w:r w:rsidRPr="00C832EE">
            <w:rPr>
              <w:rFonts w:cs="Arial"/>
              <w:bCs/>
              <w:i/>
              <w:color w:val="4F81BD" w:themeColor="accent1"/>
              <w:sz w:val="18"/>
              <w:szCs w:val="18"/>
            </w:rPr>
            <w:t xml:space="preserve">                                                                                                                                                                     </w:t>
          </w:r>
          <w:r w:rsidRPr="000200D5">
            <w:rPr>
              <w:i/>
              <w:color w:val="4F81BD" w:themeColor="accent1"/>
              <w:sz w:val="18"/>
              <w:szCs w:val="18"/>
            </w:rPr>
            <w:t xml:space="preserve">                                                                                                 </w:t>
          </w:r>
          <w:r w:rsidRPr="000200D5">
            <w:rPr>
              <w:rFonts w:cs="Arial"/>
              <w:bCs/>
              <w:i/>
              <w:color w:val="4F81BD" w:themeColor="accent1"/>
              <w:sz w:val="18"/>
              <w:szCs w:val="18"/>
            </w:rPr>
            <w:t xml:space="preserve">                                              </w:t>
          </w:r>
        </w:p>
        <w:p w14:paraId="7D137A54" w14:textId="77777777" w:rsidR="00B63339" w:rsidRPr="005B12C0" w:rsidRDefault="000C7FFC" w:rsidP="00F7761E">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F3D66" w:rsidRPr="006F3D66">
            <w:rPr>
              <w:bCs/>
              <w:noProof/>
              <w:snapToGrid w:val="0"/>
              <w:sz w:val="18"/>
              <w:szCs w:val="18"/>
            </w:rPr>
            <w:t>8</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F3D66" w:rsidRPr="006F3D66">
            <w:rPr>
              <w:bCs/>
              <w:noProof/>
              <w:snapToGrid w:val="0"/>
              <w:sz w:val="18"/>
              <w:szCs w:val="18"/>
            </w:rPr>
            <w:t>8</w:t>
          </w:r>
          <w:r w:rsidRPr="00035BE2">
            <w:rPr>
              <w:rFonts w:cs="Arial"/>
              <w:bCs/>
              <w:snapToGrid w:val="0"/>
              <w:sz w:val="18"/>
              <w:szCs w:val="18"/>
            </w:rPr>
            <w:fldChar w:fldCharType="end"/>
          </w:r>
        </w:p>
      </w:tc>
    </w:tr>
  </w:tbl>
  <w:p w14:paraId="59AD5CD4" w14:textId="77777777" w:rsidR="00035BE2" w:rsidRDefault="00035BE2" w:rsidP="00035BE2">
    <w:pPr>
      <w:pStyle w:val="Header"/>
      <w:tabs>
        <w:tab w:val="clear" w:pos="8306"/>
        <w:tab w:val="right" w:pos="9531"/>
      </w:tabs>
      <w:spacing w:before="120" w:after="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EB3484" w14:paraId="5851F427" w14:textId="77777777" w:rsidTr="00035BE2">
      <w:trPr>
        <w:trHeight w:val="988"/>
        <w:tblHeader/>
      </w:trPr>
      <w:tc>
        <w:tcPr>
          <w:tcW w:w="10206" w:type="dxa"/>
          <w:shd w:val="pct5" w:color="auto" w:fill="FFFFFF"/>
        </w:tcPr>
        <w:p w14:paraId="0A779ABB" w14:textId="77777777" w:rsidR="00AF39BA" w:rsidRPr="00035BE2" w:rsidRDefault="000C7FFC" w:rsidP="00971887">
          <w:pPr>
            <w:pStyle w:val="Header"/>
            <w:tabs>
              <w:tab w:val="clear" w:pos="8306"/>
              <w:tab w:val="right" w:pos="9531"/>
            </w:tabs>
            <w:spacing w:before="120" w:after="40"/>
            <w:rPr>
              <w:rFonts w:cs="Arial"/>
              <w:bCs/>
              <w:color w:val="000000"/>
              <w:sz w:val="18"/>
              <w:szCs w:val="18"/>
            </w:rPr>
          </w:pPr>
          <w:r w:rsidRPr="00035BE2">
            <w:rPr>
              <w:rFonts w:cs="Arial"/>
              <w:bCs/>
              <w:color w:val="000000"/>
              <w:sz w:val="18"/>
              <w:szCs w:val="18"/>
            </w:rPr>
            <w:t xml:space="preserve">  </w:t>
          </w:r>
          <w:r w:rsidR="00035BE2" w:rsidRPr="00035BE2">
            <w:rPr>
              <w:rFonts w:cs="Arial"/>
              <w:bCs/>
              <w:sz w:val="18"/>
              <w:szCs w:val="18"/>
            </w:rPr>
            <w:t>Filename:</w:t>
          </w:r>
          <w:r w:rsidR="00035BE2" w:rsidRPr="00035BE2">
            <w:rPr>
              <w:sz w:val="18"/>
              <w:szCs w:val="18"/>
            </w:rPr>
            <w:t xml:space="preserve"> </w:t>
          </w:r>
          <w:r w:rsidR="00035BE2" w:rsidRPr="00035BE2">
            <w:rPr>
              <w:rFonts w:cs="Arial"/>
              <w:color w:val="548DD4"/>
              <w:sz w:val="18"/>
              <w:szCs w:val="18"/>
            </w:rPr>
            <w:t>[SHY/QM/TE-1 Enter Filename]</w:t>
          </w:r>
          <w:r w:rsidR="00035BE2" w:rsidRPr="00035BE2">
            <w:rPr>
              <w:rFonts w:cs="Arial"/>
              <w:bCs/>
              <w:color w:val="000000"/>
              <w:sz w:val="18"/>
              <w:szCs w:val="18"/>
            </w:rPr>
            <w:t xml:space="preserve">                                 </w:t>
          </w:r>
          <w:r w:rsidR="00035BE2">
            <w:rPr>
              <w:rFonts w:cs="Arial"/>
              <w:bCs/>
              <w:color w:val="000000"/>
              <w:sz w:val="18"/>
              <w:szCs w:val="18"/>
            </w:rPr>
            <w:t xml:space="preserve">                     </w:t>
          </w:r>
          <w:r w:rsidR="00035BE2" w:rsidRPr="00035BE2">
            <w:rPr>
              <w:rFonts w:cs="Arial"/>
              <w:bCs/>
              <w:color w:val="000000"/>
              <w:sz w:val="18"/>
              <w:szCs w:val="18"/>
            </w:rPr>
            <w:t xml:space="preserve"> Location of Hardcopies: </w:t>
          </w:r>
          <w:r w:rsidR="00035BE2" w:rsidRPr="00035BE2">
            <w:rPr>
              <w:rFonts w:cs="Arial"/>
              <w:color w:val="548DD4"/>
              <w:sz w:val="18"/>
              <w:szCs w:val="18"/>
            </w:rPr>
            <w:t>[Departments here]</w:t>
          </w:r>
          <w:r w:rsidRPr="00035BE2">
            <w:rPr>
              <w:rFonts w:cs="Arial"/>
              <w:bCs/>
              <w:color w:val="000000"/>
              <w:sz w:val="18"/>
              <w:szCs w:val="18"/>
            </w:rPr>
            <w:t xml:space="preserve">                                                                                                                             </w:t>
          </w:r>
        </w:p>
        <w:p w14:paraId="29779FDF" w14:textId="77777777" w:rsidR="00AF39BA" w:rsidRPr="00035BE2" w:rsidRDefault="000C7FFC" w:rsidP="00971887">
          <w:pPr>
            <w:pStyle w:val="Header"/>
            <w:tabs>
              <w:tab w:val="clear" w:pos="4153"/>
              <w:tab w:val="center" w:pos="9459"/>
            </w:tabs>
            <w:spacing w:before="40" w:after="40"/>
            <w:ind w:left="117"/>
            <w:rPr>
              <w:rFonts w:cs="Arial"/>
              <w:bCs/>
              <w:color w:val="000000"/>
              <w:sz w:val="18"/>
              <w:szCs w:val="18"/>
            </w:rPr>
          </w:pPr>
          <w:r w:rsidRPr="00035BE2">
            <w:rPr>
              <w:rFonts w:cs="Arial"/>
              <w:bCs/>
              <w:sz w:val="18"/>
              <w:szCs w:val="18"/>
            </w:rPr>
            <w:t xml:space="preserve">Version: </w:t>
          </w:r>
          <w:r w:rsidR="00035BE2">
            <w:rPr>
              <w:rFonts w:cs="Arial"/>
              <w:bCs/>
              <w:sz w:val="18"/>
              <w:szCs w:val="18"/>
            </w:rPr>
            <w:t xml:space="preserve">  </w:t>
          </w:r>
          <w:r w:rsidRPr="00035BE2">
            <w:rPr>
              <w:rFonts w:cs="Arial"/>
              <w:color w:val="548DD4"/>
              <w:sz w:val="18"/>
              <w:szCs w:val="18"/>
            </w:rPr>
            <w:t>[</w:t>
          </w:r>
          <w:r w:rsidR="00035BE2" w:rsidRPr="00035BE2">
            <w:rPr>
              <w:rFonts w:cs="Arial"/>
              <w:color w:val="548DD4"/>
              <w:sz w:val="18"/>
              <w:szCs w:val="18"/>
            </w:rPr>
            <w:t xml:space="preserve">1.0 </w:t>
          </w:r>
          <w:r w:rsidRPr="00035BE2">
            <w:rPr>
              <w:rFonts w:cs="Arial"/>
              <w:color w:val="548DD4"/>
              <w:sz w:val="18"/>
              <w:szCs w:val="18"/>
            </w:rPr>
            <w:t>Enter Revision number]</w:t>
          </w:r>
          <w:r w:rsidR="00035BE2" w:rsidRPr="00035BE2">
            <w:rPr>
              <w:rFonts w:cs="Arial"/>
              <w:bCs/>
              <w:sz w:val="18"/>
              <w:szCs w:val="18"/>
            </w:rPr>
            <w:t xml:space="preserve">                                          </w:t>
          </w:r>
          <w:r w:rsidR="00035BE2">
            <w:rPr>
              <w:rFonts w:cs="Arial"/>
              <w:bCs/>
              <w:sz w:val="18"/>
              <w:szCs w:val="18"/>
            </w:rPr>
            <w:t xml:space="preserve">                   </w:t>
          </w:r>
          <w:r w:rsidR="00035BE2" w:rsidRPr="00035BE2">
            <w:rPr>
              <w:rFonts w:cs="Arial"/>
              <w:bCs/>
              <w:sz w:val="18"/>
              <w:szCs w:val="18"/>
            </w:rPr>
            <w:t>Date of Issue:</w:t>
          </w:r>
          <w:r w:rsidR="00035BE2">
            <w:rPr>
              <w:rFonts w:cs="Arial"/>
              <w:bCs/>
              <w:sz w:val="18"/>
              <w:szCs w:val="18"/>
            </w:rPr>
            <w:t xml:space="preserve">  </w:t>
          </w:r>
          <w:r w:rsidR="00035BE2" w:rsidRPr="00035BE2">
            <w:rPr>
              <w:rFonts w:cs="Arial"/>
              <w:bCs/>
              <w:sz w:val="18"/>
              <w:szCs w:val="18"/>
            </w:rPr>
            <w:t xml:space="preserve"> </w:t>
          </w:r>
          <w:r w:rsidR="00035BE2" w:rsidRPr="00035BE2">
            <w:rPr>
              <w:rFonts w:cs="Arial"/>
              <w:bCs/>
              <w:color w:val="548DD4" w:themeColor="text2" w:themeTint="99"/>
              <w:sz w:val="18"/>
              <w:szCs w:val="18"/>
            </w:rPr>
            <w:t>[</w:t>
          </w:r>
          <w:r w:rsidR="00035BE2" w:rsidRPr="00035BE2">
            <w:rPr>
              <w:rFonts w:cs="Arial"/>
              <w:color w:val="548DD4" w:themeColor="text2" w:themeTint="99"/>
              <w:sz w:val="18"/>
              <w:szCs w:val="18"/>
            </w:rPr>
            <w:t>Nov 21-Enter date of Issue]</w:t>
          </w:r>
        </w:p>
        <w:p w14:paraId="6D3D00BB" w14:textId="77777777" w:rsidR="00AF39BA" w:rsidRPr="004B2412" w:rsidRDefault="000C7FFC" w:rsidP="00035BE2">
          <w:pPr>
            <w:pStyle w:val="Header"/>
            <w:spacing w:before="40" w:after="40"/>
            <w:ind w:left="117"/>
            <w:rPr>
              <w:rFonts w:cs="Arial"/>
              <w:bCs/>
              <w:sz w:val="20"/>
            </w:rPr>
          </w:pPr>
          <w:r w:rsidRPr="00035BE2">
            <w:rPr>
              <w:rFonts w:cs="Arial"/>
              <w:bCs/>
              <w:sz w:val="18"/>
              <w:szCs w:val="18"/>
            </w:rPr>
            <w:t xml:space="preserve">Approver: </w:t>
          </w:r>
          <w:r w:rsidRPr="00035BE2">
            <w:rPr>
              <w:rFonts w:cs="Arial"/>
              <w:color w:val="548DD4"/>
              <w:sz w:val="18"/>
              <w:szCs w:val="18"/>
            </w:rPr>
            <w:t>[Enter Approver name]</w:t>
          </w:r>
          <w:r>
            <w:rPr>
              <w:rFonts w:cs="Arial"/>
              <w:color w:val="548DD4"/>
              <w:sz w:val="18"/>
              <w:szCs w:val="18"/>
            </w:rPr>
            <w:t xml:space="preserve">                                                                     </w:t>
          </w: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Pr>
              <w:rFonts w:cs="Arial"/>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Pr>
              <w:rFonts w:cs="Arial"/>
              <w:bCs/>
              <w:noProof/>
              <w:snapToGrid w:val="0"/>
              <w:sz w:val="18"/>
              <w:szCs w:val="18"/>
            </w:rPr>
            <w:t>9</w:t>
          </w:r>
          <w:r w:rsidRPr="00035BE2">
            <w:rPr>
              <w:rFonts w:cs="Arial"/>
              <w:bCs/>
              <w:snapToGrid w:val="0"/>
              <w:sz w:val="18"/>
              <w:szCs w:val="18"/>
            </w:rPr>
            <w:fldChar w:fldCharType="end"/>
          </w:r>
        </w:p>
      </w:tc>
    </w:tr>
  </w:tbl>
  <w:p w14:paraId="5B105D80" w14:textId="77777777" w:rsidR="00AB4E63" w:rsidRDefault="00AB4E63" w:rsidP="00AF39BA">
    <w:pPr>
      <w:pStyle w:val="Header"/>
      <w:tabs>
        <w:tab w:val="clear" w:pos="8306"/>
        <w:tab w:val="right" w:pos="9531"/>
      </w:tabs>
      <w:spacing w:before="120"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15:restartNumberingAfterBreak="0">
    <w:nsid w:val="01500466"/>
    <w:multiLevelType w:val="hybridMultilevel"/>
    <w:tmpl w:val="55DA070E"/>
    <w:lvl w:ilvl="0" w:tplc="E32462C2">
      <w:start w:val="1"/>
      <w:numFmt w:val="bullet"/>
      <w:lvlText w:val=""/>
      <w:lvlJc w:val="left"/>
      <w:pPr>
        <w:ind w:left="720" w:hanging="360"/>
      </w:pPr>
      <w:rPr>
        <w:rFonts w:ascii="Symbol" w:hAnsi="Symbol" w:hint="default"/>
      </w:rPr>
    </w:lvl>
    <w:lvl w:ilvl="1" w:tplc="32B22178" w:tentative="1">
      <w:start w:val="1"/>
      <w:numFmt w:val="bullet"/>
      <w:lvlText w:val="o"/>
      <w:lvlJc w:val="left"/>
      <w:pPr>
        <w:ind w:left="1440" w:hanging="360"/>
      </w:pPr>
      <w:rPr>
        <w:rFonts w:ascii="Courier New" w:hAnsi="Courier New" w:cs="Courier New" w:hint="default"/>
      </w:rPr>
    </w:lvl>
    <w:lvl w:ilvl="2" w:tplc="5A0CF794" w:tentative="1">
      <w:start w:val="1"/>
      <w:numFmt w:val="bullet"/>
      <w:lvlText w:val=""/>
      <w:lvlJc w:val="left"/>
      <w:pPr>
        <w:ind w:left="2160" w:hanging="360"/>
      </w:pPr>
      <w:rPr>
        <w:rFonts w:ascii="Wingdings" w:hAnsi="Wingdings" w:hint="default"/>
      </w:rPr>
    </w:lvl>
    <w:lvl w:ilvl="3" w:tplc="A95498F8" w:tentative="1">
      <w:start w:val="1"/>
      <w:numFmt w:val="bullet"/>
      <w:lvlText w:val=""/>
      <w:lvlJc w:val="left"/>
      <w:pPr>
        <w:ind w:left="2880" w:hanging="360"/>
      </w:pPr>
      <w:rPr>
        <w:rFonts w:ascii="Symbol" w:hAnsi="Symbol" w:hint="default"/>
      </w:rPr>
    </w:lvl>
    <w:lvl w:ilvl="4" w:tplc="0936AFC0" w:tentative="1">
      <w:start w:val="1"/>
      <w:numFmt w:val="bullet"/>
      <w:lvlText w:val="o"/>
      <w:lvlJc w:val="left"/>
      <w:pPr>
        <w:ind w:left="3600" w:hanging="360"/>
      </w:pPr>
      <w:rPr>
        <w:rFonts w:ascii="Courier New" w:hAnsi="Courier New" w:cs="Courier New" w:hint="default"/>
      </w:rPr>
    </w:lvl>
    <w:lvl w:ilvl="5" w:tplc="CF047EE4" w:tentative="1">
      <w:start w:val="1"/>
      <w:numFmt w:val="bullet"/>
      <w:lvlText w:val=""/>
      <w:lvlJc w:val="left"/>
      <w:pPr>
        <w:ind w:left="4320" w:hanging="360"/>
      </w:pPr>
      <w:rPr>
        <w:rFonts w:ascii="Wingdings" w:hAnsi="Wingdings" w:hint="default"/>
      </w:rPr>
    </w:lvl>
    <w:lvl w:ilvl="6" w:tplc="7AA68FD8" w:tentative="1">
      <w:start w:val="1"/>
      <w:numFmt w:val="bullet"/>
      <w:lvlText w:val=""/>
      <w:lvlJc w:val="left"/>
      <w:pPr>
        <w:ind w:left="5040" w:hanging="360"/>
      </w:pPr>
      <w:rPr>
        <w:rFonts w:ascii="Symbol" w:hAnsi="Symbol" w:hint="default"/>
      </w:rPr>
    </w:lvl>
    <w:lvl w:ilvl="7" w:tplc="B46E8B62" w:tentative="1">
      <w:start w:val="1"/>
      <w:numFmt w:val="bullet"/>
      <w:lvlText w:val="o"/>
      <w:lvlJc w:val="left"/>
      <w:pPr>
        <w:ind w:left="5760" w:hanging="360"/>
      </w:pPr>
      <w:rPr>
        <w:rFonts w:ascii="Courier New" w:hAnsi="Courier New" w:cs="Courier New" w:hint="default"/>
      </w:rPr>
    </w:lvl>
    <w:lvl w:ilvl="8" w:tplc="992462EE" w:tentative="1">
      <w:start w:val="1"/>
      <w:numFmt w:val="bullet"/>
      <w:lvlText w:val=""/>
      <w:lvlJc w:val="left"/>
      <w:pPr>
        <w:ind w:left="6480" w:hanging="360"/>
      </w:pPr>
      <w:rPr>
        <w:rFonts w:ascii="Wingdings" w:hAnsi="Wingdings" w:hint="default"/>
      </w:rPr>
    </w:lvl>
  </w:abstractNum>
  <w:abstractNum w:abstractNumId="2" w15:restartNumberingAfterBreak="0">
    <w:nsid w:val="0AB02D73"/>
    <w:multiLevelType w:val="hybridMultilevel"/>
    <w:tmpl w:val="3DB6CA68"/>
    <w:lvl w:ilvl="0" w:tplc="DFBE00BA">
      <w:start w:val="1"/>
      <w:numFmt w:val="decimal"/>
      <w:lvlText w:val="%1."/>
      <w:lvlJc w:val="left"/>
      <w:pPr>
        <w:ind w:left="720" w:hanging="360"/>
      </w:pPr>
      <w:rPr>
        <w:rFonts w:ascii="Arial" w:eastAsia="Times New Roman" w:hAnsi="Arial" w:cs="Times New Roman"/>
      </w:rPr>
    </w:lvl>
    <w:lvl w:ilvl="1" w:tplc="1F28AA54" w:tentative="1">
      <w:start w:val="1"/>
      <w:numFmt w:val="bullet"/>
      <w:lvlText w:val="o"/>
      <w:lvlJc w:val="left"/>
      <w:pPr>
        <w:ind w:left="1440" w:hanging="360"/>
      </w:pPr>
      <w:rPr>
        <w:rFonts w:ascii="Courier New" w:hAnsi="Courier New" w:cs="Courier New" w:hint="default"/>
      </w:rPr>
    </w:lvl>
    <w:lvl w:ilvl="2" w:tplc="E41473D6" w:tentative="1">
      <w:start w:val="1"/>
      <w:numFmt w:val="bullet"/>
      <w:lvlText w:val=""/>
      <w:lvlJc w:val="left"/>
      <w:pPr>
        <w:ind w:left="2160" w:hanging="360"/>
      </w:pPr>
      <w:rPr>
        <w:rFonts w:ascii="Wingdings" w:hAnsi="Wingdings" w:hint="default"/>
      </w:rPr>
    </w:lvl>
    <w:lvl w:ilvl="3" w:tplc="3BD2691E" w:tentative="1">
      <w:start w:val="1"/>
      <w:numFmt w:val="bullet"/>
      <w:lvlText w:val=""/>
      <w:lvlJc w:val="left"/>
      <w:pPr>
        <w:ind w:left="2880" w:hanging="360"/>
      </w:pPr>
      <w:rPr>
        <w:rFonts w:ascii="Symbol" w:hAnsi="Symbol" w:hint="default"/>
      </w:rPr>
    </w:lvl>
    <w:lvl w:ilvl="4" w:tplc="2EB67FAA" w:tentative="1">
      <w:start w:val="1"/>
      <w:numFmt w:val="bullet"/>
      <w:lvlText w:val="o"/>
      <w:lvlJc w:val="left"/>
      <w:pPr>
        <w:ind w:left="3600" w:hanging="360"/>
      </w:pPr>
      <w:rPr>
        <w:rFonts w:ascii="Courier New" w:hAnsi="Courier New" w:cs="Courier New" w:hint="default"/>
      </w:rPr>
    </w:lvl>
    <w:lvl w:ilvl="5" w:tplc="3E86F900" w:tentative="1">
      <w:start w:val="1"/>
      <w:numFmt w:val="bullet"/>
      <w:lvlText w:val=""/>
      <w:lvlJc w:val="left"/>
      <w:pPr>
        <w:ind w:left="4320" w:hanging="360"/>
      </w:pPr>
      <w:rPr>
        <w:rFonts w:ascii="Wingdings" w:hAnsi="Wingdings" w:hint="default"/>
      </w:rPr>
    </w:lvl>
    <w:lvl w:ilvl="6" w:tplc="F9165B90" w:tentative="1">
      <w:start w:val="1"/>
      <w:numFmt w:val="bullet"/>
      <w:lvlText w:val=""/>
      <w:lvlJc w:val="left"/>
      <w:pPr>
        <w:ind w:left="5040" w:hanging="360"/>
      </w:pPr>
      <w:rPr>
        <w:rFonts w:ascii="Symbol" w:hAnsi="Symbol" w:hint="default"/>
      </w:rPr>
    </w:lvl>
    <w:lvl w:ilvl="7" w:tplc="FD4CCFE4" w:tentative="1">
      <w:start w:val="1"/>
      <w:numFmt w:val="bullet"/>
      <w:lvlText w:val="o"/>
      <w:lvlJc w:val="left"/>
      <w:pPr>
        <w:ind w:left="5760" w:hanging="360"/>
      </w:pPr>
      <w:rPr>
        <w:rFonts w:ascii="Courier New" w:hAnsi="Courier New" w:cs="Courier New" w:hint="default"/>
      </w:rPr>
    </w:lvl>
    <w:lvl w:ilvl="8" w:tplc="FDCC3764" w:tentative="1">
      <w:start w:val="1"/>
      <w:numFmt w:val="bullet"/>
      <w:lvlText w:val=""/>
      <w:lvlJc w:val="left"/>
      <w:pPr>
        <w:ind w:left="6480" w:hanging="360"/>
      </w:pPr>
      <w:rPr>
        <w:rFonts w:ascii="Wingdings" w:hAnsi="Wingdings" w:hint="default"/>
      </w:rPr>
    </w:lvl>
  </w:abstractNum>
  <w:abstractNum w:abstractNumId="3"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4" w15:restartNumberingAfterBreak="0">
    <w:nsid w:val="1DEC27B3"/>
    <w:multiLevelType w:val="hybridMultilevel"/>
    <w:tmpl w:val="690C86C6"/>
    <w:lvl w:ilvl="0" w:tplc="30C6A2BC">
      <w:start w:val="1"/>
      <w:numFmt w:val="bullet"/>
      <w:lvlText w:val=""/>
      <w:lvlJc w:val="left"/>
      <w:pPr>
        <w:ind w:left="901" w:hanging="360"/>
      </w:pPr>
      <w:rPr>
        <w:rFonts w:ascii="Symbol" w:hAnsi="Symbol" w:hint="default"/>
      </w:rPr>
    </w:lvl>
    <w:lvl w:ilvl="1" w:tplc="811C9E4C" w:tentative="1">
      <w:start w:val="1"/>
      <w:numFmt w:val="bullet"/>
      <w:lvlText w:val="o"/>
      <w:lvlJc w:val="left"/>
      <w:pPr>
        <w:ind w:left="1621" w:hanging="360"/>
      </w:pPr>
      <w:rPr>
        <w:rFonts w:ascii="Courier New" w:hAnsi="Courier New" w:cs="Courier New" w:hint="default"/>
      </w:rPr>
    </w:lvl>
    <w:lvl w:ilvl="2" w:tplc="5E2C4C04" w:tentative="1">
      <w:start w:val="1"/>
      <w:numFmt w:val="bullet"/>
      <w:lvlText w:val=""/>
      <w:lvlJc w:val="left"/>
      <w:pPr>
        <w:ind w:left="2341" w:hanging="360"/>
      </w:pPr>
      <w:rPr>
        <w:rFonts w:ascii="Wingdings" w:hAnsi="Wingdings" w:hint="default"/>
      </w:rPr>
    </w:lvl>
    <w:lvl w:ilvl="3" w:tplc="C1E2B508" w:tentative="1">
      <w:start w:val="1"/>
      <w:numFmt w:val="bullet"/>
      <w:lvlText w:val=""/>
      <w:lvlJc w:val="left"/>
      <w:pPr>
        <w:ind w:left="3061" w:hanging="360"/>
      </w:pPr>
      <w:rPr>
        <w:rFonts w:ascii="Symbol" w:hAnsi="Symbol" w:hint="default"/>
      </w:rPr>
    </w:lvl>
    <w:lvl w:ilvl="4" w:tplc="A882152C" w:tentative="1">
      <w:start w:val="1"/>
      <w:numFmt w:val="bullet"/>
      <w:lvlText w:val="o"/>
      <w:lvlJc w:val="left"/>
      <w:pPr>
        <w:ind w:left="3781" w:hanging="360"/>
      </w:pPr>
      <w:rPr>
        <w:rFonts w:ascii="Courier New" w:hAnsi="Courier New" w:cs="Courier New" w:hint="default"/>
      </w:rPr>
    </w:lvl>
    <w:lvl w:ilvl="5" w:tplc="80C6B1BC" w:tentative="1">
      <w:start w:val="1"/>
      <w:numFmt w:val="bullet"/>
      <w:lvlText w:val=""/>
      <w:lvlJc w:val="left"/>
      <w:pPr>
        <w:ind w:left="4501" w:hanging="360"/>
      </w:pPr>
      <w:rPr>
        <w:rFonts w:ascii="Wingdings" w:hAnsi="Wingdings" w:hint="default"/>
      </w:rPr>
    </w:lvl>
    <w:lvl w:ilvl="6" w:tplc="F5B26E06" w:tentative="1">
      <w:start w:val="1"/>
      <w:numFmt w:val="bullet"/>
      <w:lvlText w:val=""/>
      <w:lvlJc w:val="left"/>
      <w:pPr>
        <w:ind w:left="5221" w:hanging="360"/>
      </w:pPr>
      <w:rPr>
        <w:rFonts w:ascii="Symbol" w:hAnsi="Symbol" w:hint="default"/>
      </w:rPr>
    </w:lvl>
    <w:lvl w:ilvl="7" w:tplc="3864D2B0" w:tentative="1">
      <w:start w:val="1"/>
      <w:numFmt w:val="bullet"/>
      <w:lvlText w:val="o"/>
      <w:lvlJc w:val="left"/>
      <w:pPr>
        <w:ind w:left="5941" w:hanging="360"/>
      </w:pPr>
      <w:rPr>
        <w:rFonts w:ascii="Courier New" w:hAnsi="Courier New" w:cs="Courier New" w:hint="default"/>
      </w:rPr>
    </w:lvl>
    <w:lvl w:ilvl="8" w:tplc="596AA932" w:tentative="1">
      <w:start w:val="1"/>
      <w:numFmt w:val="bullet"/>
      <w:lvlText w:val=""/>
      <w:lvlJc w:val="left"/>
      <w:pPr>
        <w:ind w:left="6661" w:hanging="360"/>
      </w:pPr>
      <w:rPr>
        <w:rFonts w:ascii="Wingdings" w:hAnsi="Wingdings" w:hint="default"/>
      </w:rPr>
    </w:lvl>
  </w:abstractNum>
  <w:abstractNum w:abstractNumId="5" w15:restartNumberingAfterBreak="0">
    <w:nsid w:val="1FD202A6"/>
    <w:multiLevelType w:val="hybridMultilevel"/>
    <w:tmpl w:val="BF12A832"/>
    <w:lvl w:ilvl="0" w:tplc="C1B0168E">
      <w:start w:val="1"/>
      <w:numFmt w:val="bullet"/>
      <w:lvlText w:val=""/>
      <w:lvlJc w:val="left"/>
      <w:pPr>
        <w:ind w:left="1080" w:hanging="360"/>
      </w:pPr>
      <w:rPr>
        <w:rFonts w:ascii="Symbol" w:hAnsi="Symbol" w:hint="default"/>
      </w:rPr>
    </w:lvl>
    <w:lvl w:ilvl="1" w:tplc="94144312" w:tentative="1">
      <w:start w:val="1"/>
      <w:numFmt w:val="bullet"/>
      <w:lvlText w:val="o"/>
      <w:lvlJc w:val="left"/>
      <w:pPr>
        <w:ind w:left="1800" w:hanging="360"/>
      </w:pPr>
      <w:rPr>
        <w:rFonts w:ascii="Courier New" w:hAnsi="Courier New" w:cs="Courier New" w:hint="default"/>
      </w:rPr>
    </w:lvl>
    <w:lvl w:ilvl="2" w:tplc="97AAD51A" w:tentative="1">
      <w:start w:val="1"/>
      <w:numFmt w:val="bullet"/>
      <w:lvlText w:val=""/>
      <w:lvlJc w:val="left"/>
      <w:pPr>
        <w:ind w:left="2520" w:hanging="360"/>
      </w:pPr>
      <w:rPr>
        <w:rFonts w:ascii="Wingdings" w:hAnsi="Wingdings" w:hint="default"/>
      </w:rPr>
    </w:lvl>
    <w:lvl w:ilvl="3" w:tplc="FB629B08" w:tentative="1">
      <w:start w:val="1"/>
      <w:numFmt w:val="bullet"/>
      <w:lvlText w:val=""/>
      <w:lvlJc w:val="left"/>
      <w:pPr>
        <w:ind w:left="3240" w:hanging="360"/>
      </w:pPr>
      <w:rPr>
        <w:rFonts w:ascii="Symbol" w:hAnsi="Symbol" w:hint="default"/>
      </w:rPr>
    </w:lvl>
    <w:lvl w:ilvl="4" w:tplc="1C485036" w:tentative="1">
      <w:start w:val="1"/>
      <w:numFmt w:val="bullet"/>
      <w:lvlText w:val="o"/>
      <w:lvlJc w:val="left"/>
      <w:pPr>
        <w:ind w:left="3960" w:hanging="360"/>
      </w:pPr>
      <w:rPr>
        <w:rFonts w:ascii="Courier New" w:hAnsi="Courier New" w:cs="Courier New" w:hint="default"/>
      </w:rPr>
    </w:lvl>
    <w:lvl w:ilvl="5" w:tplc="8FE6F364" w:tentative="1">
      <w:start w:val="1"/>
      <w:numFmt w:val="bullet"/>
      <w:lvlText w:val=""/>
      <w:lvlJc w:val="left"/>
      <w:pPr>
        <w:ind w:left="4680" w:hanging="360"/>
      </w:pPr>
      <w:rPr>
        <w:rFonts w:ascii="Wingdings" w:hAnsi="Wingdings" w:hint="default"/>
      </w:rPr>
    </w:lvl>
    <w:lvl w:ilvl="6" w:tplc="E76A6174" w:tentative="1">
      <w:start w:val="1"/>
      <w:numFmt w:val="bullet"/>
      <w:lvlText w:val=""/>
      <w:lvlJc w:val="left"/>
      <w:pPr>
        <w:ind w:left="5400" w:hanging="360"/>
      </w:pPr>
      <w:rPr>
        <w:rFonts w:ascii="Symbol" w:hAnsi="Symbol" w:hint="default"/>
      </w:rPr>
    </w:lvl>
    <w:lvl w:ilvl="7" w:tplc="F6FE004A" w:tentative="1">
      <w:start w:val="1"/>
      <w:numFmt w:val="bullet"/>
      <w:lvlText w:val="o"/>
      <w:lvlJc w:val="left"/>
      <w:pPr>
        <w:ind w:left="6120" w:hanging="360"/>
      </w:pPr>
      <w:rPr>
        <w:rFonts w:ascii="Courier New" w:hAnsi="Courier New" w:cs="Courier New" w:hint="default"/>
      </w:rPr>
    </w:lvl>
    <w:lvl w:ilvl="8" w:tplc="862A8510" w:tentative="1">
      <w:start w:val="1"/>
      <w:numFmt w:val="bullet"/>
      <w:lvlText w:val=""/>
      <w:lvlJc w:val="left"/>
      <w:pPr>
        <w:ind w:left="6840" w:hanging="360"/>
      </w:pPr>
      <w:rPr>
        <w:rFonts w:ascii="Wingdings" w:hAnsi="Wingdings" w:hint="default"/>
      </w:rPr>
    </w:lvl>
  </w:abstractNum>
  <w:abstractNum w:abstractNumId="6" w15:restartNumberingAfterBreak="0">
    <w:nsid w:val="29FC57D7"/>
    <w:multiLevelType w:val="multilevel"/>
    <w:tmpl w:val="965017F0"/>
    <w:lvl w:ilvl="0">
      <w:start w:val="1"/>
      <w:numFmt w:val="decimal"/>
      <w:pStyle w:val="Heading1"/>
      <w:lvlText w:val="%1"/>
      <w:lvlJc w:val="left"/>
      <w:pPr>
        <w:tabs>
          <w:tab w:val="num" w:pos="6670"/>
        </w:tabs>
        <w:ind w:left="6670"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86426"/>
    <w:multiLevelType w:val="hybridMultilevel"/>
    <w:tmpl w:val="906AD5D4"/>
    <w:lvl w:ilvl="0" w:tplc="E6248DD0">
      <w:start w:val="1"/>
      <w:numFmt w:val="bullet"/>
      <w:lvlText w:val=""/>
      <w:lvlJc w:val="left"/>
      <w:pPr>
        <w:ind w:left="901" w:hanging="360"/>
      </w:pPr>
      <w:rPr>
        <w:rFonts w:ascii="Symbol" w:hAnsi="Symbol" w:hint="default"/>
      </w:rPr>
    </w:lvl>
    <w:lvl w:ilvl="1" w:tplc="D90E73DE" w:tentative="1">
      <w:start w:val="1"/>
      <w:numFmt w:val="bullet"/>
      <w:lvlText w:val="o"/>
      <w:lvlJc w:val="left"/>
      <w:pPr>
        <w:ind w:left="1621" w:hanging="360"/>
      </w:pPr>
      <w:rPr>
        <w:rFonts w:ascii="Courier New" w:hAnsi="Courier New" w:cs="Courier New" w:hint="default"/>
      </w:rPr>
    </w:lvl>
    <w:lvl w:ilvl="2" w:tplc="69C67356" w:tentative="1">
      <w:start w:val="1"/>
      <w:numFmt w:val="bullet"/>
      <w:lvlText w:val=""/>
      <w:lvlJc w:val="left"/>
      <w:pPr>
        <w:ind w:left="2341" w:hanging="360"/>
      </w:pPr>
      <w:rPr>
        <w:rFonts w:ascii="Wingdings" w:hAnsi="Wingdings" w:hint="default"/>
      </w:rPr>
    </w:lvl>
    <w:lvl w:ilvl="3" w:tplc="2594E4C4" w:tentative="1">
      <w:start w:val="1"/>
      <w:numFmt w:val="bullet"/>
      <w:lvlText w:val=""/>
      <w:lvlJc w:val="left"/>
      <w:pPr>
        <w:ind w:left="3061" w:hanging="360"/>
      </w:pPr>
      <w:rPr>
        <w:rFonts w:ascii="Symbol" w:hAnsi="Symbol" w:hint="default"/>
      </w:rPr>
    </w:lvl>
    <w:lvl w:ilvl="4" w:tplc="C804E74E" w:tentative="1">
      <w:start w:val="1"/>
      <w:numFmt w:val="bullet"/>
      <w:lvlText w:val="o"/>
      <w:lvlJc w:val="left"/>
      <w:pPr>
        <w:ind w:left="3781" w:hanging="360"/>
      </w:pPr>
      <w:rPr>
        <w:rFonts w:ascii="Courier New" w:hAnsi="Courier New" w:cs="Courier New" w:hint="default"/>
      </w:rPr>
    </w:lvl>
    <w:lvl w:ilvl="5" w:tplc="399EC900" w:tentative="1">
      <w:start w:val="1"/>
      <w:numFmt w:val="bullet"/>
      <w:lvlText w:val=""/>
      <w:lvlJc w:val="left"/>
      <w:pPr>
        <w:ind w:left="4501" w:hanging="360"/>
      </w:pPr>
      <w:rPr>
        <w:rFonts w:ascii="Wingdings" w:hAnsi="Wingdings" w:hint="default"/>
      </w:rPr>
    </w:lvl>
    <w:lvl w:ilvl="6" w:tplc="87CC3F44" w:tentative="1">
      <w:start w:val="1"/>
      <w:numFmt w:val="bullet"/>
      <w:lvlText w:val=""/>
      <w:lvlJc w:val="left"/>
      <w:pPr>
        <w:ind w:left="5221" w:hanging="360"/>
      </w:pPr>
      <w:rPr>
        <w:rFonts w:ascii="Symbol" w:hAnsi="Symbol" w:hint="default"/>
      </w:rPr>
    </w:lvl>
    <w:lvl w:ilvl="7" w:tplc="A6B4F300" w:tentative="1">
      <w:start w:val="1"/>
      <w:numFmt w:val="bullet"/>
      <w:lvlText w:val="o"/>
      <w:lvlJc w:val="left"/>
      <w:pPr>
        <w:ind w:left="5941" w:hanging="360"/>
      </w:pPr>
      <w:rPr>
        <w:rFonts w:ascii="Courier New" w:hAnsi="Courier New" w:cs="Courier New" w:hint="default"/>
      </w:rPr>
    </w:lvl>
    <w:lvl w:ilvl="8" w:tplc="CC6E24F6" w:tentative="1">
      <w:start w:val="1"/>
      <w:numFmt w:val="bullet"/>
      <w:lvlText w:val=""/>
      <w:lvlJc w:val="left"/>
      <w:pPr>
        <w:ind w:left="6661" w:hanging="360"/>
      </w:pPr>
      <w:rPr>
        <w:rFonts w:ascii="Wingdings" w:hAnsi="Wingdings" w:hint="default"/>
      </w:rPr>
    </w:lvl>
  </w:abstractNum>
  <w:abstractNum w:abstractNumId="8" w15:restartNumberingAfterBreak="0">
    <w:nsid w:val="42DC214A"/>
    <w:multiLevelType w:val="hybridMultilevel"/>
    <w:tmpl w:val="7FC0846A"/>
    <w:lvl w:ilvl="0" w:tplc="E3EEE5CA">
      <w:start w:val="1"/>
      <w:numFmt w:val="bullet"/>
      <w:lvlText w:val=""/>
      <w:lvlJc w:val="left"/>
      <w:pPr>
        <w:ind w:left="1113" w:hanging="360"/>
      </w:pPr>
      <w:rPr>
        <w:rFonts w:ascii="Symbol" w:hAnsi="Symbol" w:hint="default"/>
      </w:rPr>
    </w:lvl>
    <w:lvl w:ilvl="1" w:tplc="1278C162" w:tentative="1">
      <w:start w:val="1"/>
      <w:numFmt w:val="bullet"/>
      <w:lvlText w:val="o"/>
      <w:lvlJc w:val="left"/>
      <w:pPr>
        <w:ind w:left="1833" w:hanging="360"/>
      </w:pPr>
      <w:rPr>
        <w:rFonts w:ascii="Courier New" w:hAnsi="Courier New" w:cs="Courier New" w:hint="default"/>
      </w:rPr>
    </w:lvl>
    <w:lvl w:ilvl="2" w:tplc="69AC8328" w:tentative="1">
      <w:start w:val="1"/>
      <w:numFmt w:val="bullet"/>
      <w:lvlText w:val=""/>
      <w:lvlJc w:val="left"/>
      <w:pPr>
        <w:ind w:left="2553" w:hanging="360"/>
      </w:pPr>
      <w:rPr>
        <w:rFonts w:ascii="Wingdings" w:hAnsi="Wingdings" w:hint="default"/>
      </w:rPr>
    </w:lvl>
    <w:lvl w:ilvl="3" w:tplc="1292B90A" w:tentative="1">
      <w:start w:val="1"/>
      <w:numFmt w:val="bullet"/>
      <w:lvlText w:val=""/>
      <w:lvlJc w:val="left"/>
      <w:pPr>
        <w:ind w:left="3273" w:hanging="360"/>
      </w:pPr>
      <w:rPr>
        <w:rFonts w:ascii="Symbol" w:hAnsi="Symbol" w:hint="default"/>
      </w:rPr>
    </w:lvl>
    <w:lvl w:ilvl="4" w:tplc="30C2C94A" w:tentative="1">
      <w:start w:val="1"/>
      <w:numFmt w:val="bullet"/>
      <w:lvlText w:val="o"/>
      <w:lvlJc w:val="left"/>
      <w:pPr>
        <w:ind w:left="3993" w:hanging="360"/>
      </w:pPr>
      <w:rPr>
        <w:rFonts w:ascii="Courier New" w:hAnsi="Courier New" w:cs="Courier New" w:hint="default"/>
      </w:rPr>
    </w:lvl>
    <w:lvl w:ilvl="5" w:tplc="D9728CCC" w:tentative="1">
      <w:start w:val="1"/>
      <w:numFmt w:val="bullet"/>
      <w:lvlText w:val=""/>
      <w:lvlJc w:val="left"/>
      <w:pPr>
        <w:ind w:left="4713" w:hanging="360"/>
      </w:pPr>
      <w:rPr>
        <w:rFonts w:ascii="Wingdings" w:hAnsi="Wingdings" w:hint="default"/>
      </w:rPr>
    </w:lvl>
    <w:lvl w:ilvl="6" w:tplc="18C20FA2" w:tentative="1">
      <w:start w:val="1"/>
      <w:numFmt w:val="bullet"/>
      <w:lvlText w:val=""/>
      <w:lvlJc w:val="left"/>
      <w:pPr>
        <w:ind w:left="5433" w:hanging="360"/>
      </w:pPr>
      <w:rPr>
        <w:rFonts w:ascii="Symbol" w:hAnsi="Symbol" w:hint="default"/>
      </w:rPr>
    </w:lvl>
    <w:lvl w:ilvl="7" w:tplc="3328F3DE" w:tentative="1">
      <w:start w:val="1"/>
      <w:numFmt w:val="bullet"/>
      <w:lvlText w:val="o"/>
      <w:lvlJc w:val="left"/>
      <w:pPr>
        <w:ind w:left="6153" w:hanging="360"/>
      </w:pPr>
      <w:rPr>
        <w:rFonts w:ascii="Courier New" w:hAnsi="Courier New" w:cs="Courier New" w:hint="default"/>
      </w:rPr>
    </w:lvl>
    <w:lvl w:ilvl="8" w:tplc="1512A844" w:tentative="1">
      <w:start w:val="1"/>
      <w:numFmt w:val="bullet"/>
      <w:lvlText w:val=""/>
      <w:lvlJc w:val="left"/>
      <w:pPr>
        <w:ind w:left="6873" w:hanging="360"/>
      </w:pPr>
      <w:rPr>
        <w:rFonts w:ascii="Wingdings" w:hAnsi="Wingdings" w:hint="default"/>
      </w:rPr>
    </w:lvl>
  </w:abstractNum>
  <w:abstractNum w:abstractNumId="9" w15:restartNumberingAfterBreak="0">
    <w:nsid w:val="43432122"/>
    <w:multiLevelType w:val="hybridMultilevel"/>
    <w:tmpl w:val="7AFA5066"/>
    <w:lvl w:ilvl="0" w:tplc="3F52BF60">
      <w:start w:val="1"/>
      <w:numFmt w:val="bullet"/>
      <w:lvlText w:val=""/>
      <w:lvlJc w:val="left"/>
      <w:pPr>
        <w:ind w:left="720" w:hanging="360"/>
      </w:pPr>
      <w:rPr>
        <w:rFonts w:ascii="Symbol" w:hAnsi="Symbol" w:hint="default"/>
      </w:rPr>
    </w:lvl>
    <w:lvl w:ilvl="1" w:tplc="66FEAA84" w:tentative="1">
      <w:start w:val="1"/>
      <w:numFmt w:val="bullet"/>
      <w:lvlText w:val="o"/>
      <w:lvlJc w:val="left"/>
      <w:pPr>
        <w:ind w:left="1440" w:hanging="360"/>
      </w:pPr>
      <w:rPr>
        <w:rFonts w:ascii="Courier New" w:hAnsi="Courier New" w:cs="Courier New" w:hint="default"/>
      </w:rPr>
    </w:lvl>
    <w:lvl w:ilvl="2" w:tplc="028281D8" w:tentative="1">
      <w:start w:val="1"/>
      <w:numFmt w:val="bullet"/>
      <w:lvlText w:val=""/>
      <w:lvlJc w:val="left"/>
      <w:pPr>
        <w:ind w:left="2160" w:hanging="360"/>
      </w:pPr>
      <w:rPr>
        <w:rFonts w:ascii="Wingdings" w:hAnsi="Wingdings" w:hint="default"/>
      </w:rPr>
    </w:lvl>
    <w:lvl w:ilvl="3" w:tplc="DE2022A6" w:tentative="1">
      <w:start w:val="1"/>
      <w:numFmt w:val="bullet"/>
      <w:lvlText w:val=""/>
      <w:lvlJc w:val="left"/>
      <w:pPr>
        <w:ind w:left="2880" w:hanging="360"/>
      </w:pPr>
      <w:rPr>
        <w:rFonts w:ascii="Symbol" w:hAnsi="Symbol" w:hint="default"/>
      </w:rPr>
    </w:lvl>
    <w:lvl w:ilvl="4" w:tplc="9B8E2946" w:tentative="1">
      <w:start w:val="1"/>
      <w:numFmt w:val="bullet"/>
      <w:lvlText w:val="o"/>
      <w:lvlJc w:val="left"/>
      <w:pPr>
        <w:ind w:left="3600" w:hanging="360"/>
      </w:pPr>
      <w:rPr>
        <w:rFonts w:ascii="Courier New" w:hAnsi="Courier New" w:cs="Courier New" w:hint="default"/>
      </w:rPr>
    </w:lvl>
    <w:lvl w:ilvl="5" w:tplc="B3FC6830" w:tentative="1">
      <w:start w:val="1"/>
      <w:numFmt w:val="bullet"/>
      <w:lvlText w:val=""/>
      <w:lvlJc w:val="left"/>
      <w:pPr>
        <w:ind w:left="4320" w:hanging="360"/>
      </w:pPr>
      <w:rPr>
        <w:rFonts w:ascii="Wingdings" w:hAnsi="Wingdings" w:hint="default"/>
      </w:rPr>
    </w:lvl>
    <w:lvl w:ilvl="6" w:tplc="99DE8148" w:tentative="1">
      <w:start w:val="1"/>
      <w:numFmt w:val="bullet"/>
      <w:lvlText w:val=""/>
      <w:lvlJc w:val="left"/>
      <w:pPr>
        <w:ind w:left="5040" w:hanging="360"/>
      </w:pPr>
      <w:rPr>
        <w:rFonts w:ascii="Symbol" w:hAnsi="Symbol" w:hint="default"/>
      </w:rPr>
    </w:lvl>
    <w:lvl w:ilvl="7" w:tplc="3E1E7FA8" w:tentative="1">
      <w:start w:val="1"/>
      <w:numFmt w:val="bullet"/>
      <w:lvlText w:val="o"/>
      <w:lvlJc w:val="left"/>
      <w:pPr>
        <w:ind w:left="5760" w:hanging="360"/>
      </w:pPr>
      <w:rPr>
        <w:rFonts w:ascii="Courier New" w:hAnsi="Courier New" w:cs="Courier New" w:hint="default"/>
      </w:rPr>
    </w:lvl>
    <w:lvl w:ilvl="8" w:tplc="CD5A9282" w:tentative="1">
      <w:start w:val="1"/>
      <w:numFmt w:val="bullet"/>
      <w:lvlText w:val=""/>
      <w:lvlJc w:val="left"/>
      <w:pPr>
        <w:ind w:left="6480" w:hanging="360"/>
      </w:pPr>
      <w:rPr>
        <w:rFonts w:ascii="Wingdings" w:hAnsi="Wingdings" w:hint="default"/>
      </w:rPr>
    </w:lvl>
  </w:abstractNum>
  <w:abstractNum w:abstractNumId="10" w15:restartNumberingAfterBreak="0">
    <w:nsid w:val="5C1D1E61"/>
    <w:multiLevelType w:val="hybridMultilevel"/>
    <w:tmpl w:val="26DC4D82"/>
    <w:lvl w:ilvl="0" w:tplc="BDD292C0">
      <w:start w:val="1"/>
      <w:numFmt w:val="bullet"/>
      <w:pStyle w:val="GBNormal"/>
      <w:lvlText w:val=""/>
      <w:lvlJc w:val="left"/>
      <w:pPr>
        <w:tabs>
          <w:tab w:val="num" w:pos="644"/>
        </w:tabs>
        <w:ind w:left="644" w:hanging="360"/>
      </w:pPr>
      <w:rPr>
        <w:rFonts w:ascii="Symbol" w:hAnsi="Symbol" w:hint="default"/>
      </w:rPr>
    </w:lvl>
    <w:lvl w:ilvl="1" w:tplc="573052C2" w:tentative="1">
      <w:start w:val="1"/>
      <w:numFmt w:val="bullet"/>
      <w:lvlText w:val="o"/>
      <w:lvlJc w:val="left"/>
      <w:pPr>
        <w:tabs>
          <w:tab w:val="num" w:pos="1364"/>
        </w:tabs>
        <w:ind w:left="1364" w:hanging="360"/>
      </w:pPr>
      <w:rPr>
        <w:rFonts w:ascii="Courier New" w:hAnsi="Courier New" w:hint="default"/>
      </w:rPr>
    </w:lvl>
    <w:lvl w:ilvl="2" w:tplc="5D12DB3A" w:tentative="1">
      <w:start w:val="1"/>
      <w:numFmt w:val="bullet"/>
      <w:lvlText w:val=""/>
      <w:lvlJc w:val="left"/>
      <w:pPr>
        <w:tabs>
          <w:tab w:val="num" w:pos="2084"/>
        </w:tabs>
        <w:ind w:left="2084" w:hanging="360"/>
      </w:pPr>
      <w:rPr>
        <w:rFonts w:ascii="Wingdings" w:hAnsi="Wingdings" w:hint="default"/>
      </w:rPr>
    </w:lvl>
    <w:lvl w:ilvl="3" w:tplc="EDFEC494" w:tentative="1">
      <w:start w:val="1"/>
      <w:numFmt w:val="bullet"/>
      <w:lvlText w:val=""/>
      <w:lvlJc w:val="left"/>
      <w:pPr>
        <w:tabs>
          <w:tab w:val="num" w:pos="2804"/>
        </w:tabs>
        <w:ind w:left="2804" w:hanging="360"/>
      </w:pPr>
      <w:rPr>
        <w:rFonts w:ascii="Symbol" w:hAnsi="Symbol" w:hint="default"/>
      </w:rPr>
    </w:lvl>
    <w:lvl w:ilvl="4" w:tplc="1DD6FB80" w:tentative="1">
      <w:start w:val="1"/>
      <w:numFmt w:val="bullet"/>
      <w:lvlText w:val="o"/>
      <w:lvlJc w:val="left"/>
      <w:pPr>
        <w:tabs>
          <w:tab w:val="num" w:pos="3524"/>
        </w:tabs>
        <w:ind w:left="3524" w:hanging="360"/>
      </w:pPr>
      <w:rPr>
        <w:rFonts w:ascii="Courier New" w:hAnsi="Courier New" w:hint="default"/>
      </w:rPr>
    </w:lvl>
    <w:lvl w:ilvl="5" w:tplc="F6384BAC" w:tentative="1">
      <w:start w:val="1"/>
      <w:numFmt w:val="bullet"/>
      <w:lvlText w:val=""/>
      <w:lvlJc w:val="left"/>
      <w:pPr>
        <w:tabs>
          <w:tab w:val="num" w:pos="4244"/>
        </w:tabs>
        <w:ind w:left="4244" w:hanging="360"/>
      </w:pPr>
      <w:rPr>
        <w:rFonts w:ascii="Wingdings" w:hAnsi="Wingdings" w:hint="default"/>
      </w:rPr>
    </w:lvl>
    <w:lvl w:ilvl="6" w:tplc="9BA2FFAE" w:tentative="1">
      <w:start w:val="1"/>
      <w:numFmt w:val="bullet"/>
      <w:lvlText w:val=""/>
      <w:lvlJc w:val="left"/>
      <w:pPr>
        <w:tabs>
          <w:tab w:val="num" w:pos="4964"/>
        </w:tabs>
        <w:ind w:left="4964" w:hanging="360"/>
      </w:pPr>
      <w:rPr>
        <w:rFonts w:ascii="Symbol" w:hAnsi="Symbol" w:hint="default"/>
      </w:rPr>
    </w:lvl>
    <w:lvl w:ilvl="7" w:tplc="7760241C" w:tentative="1">
      <w:start w:val="1"/>
      <w:numFmt w:val="bullet"/>
      <w:lvlText w:val="o"/>
      <w:lvlJc w:val="left"/>
      <w:pPr>
        <w:tabs>
          <w:tab w:val="num" w:pos="5684"/>
        </w:tabs>
        <w:ind w:left="5684" w:hanging="360"/>
      </w:pPr>
      <w:rPr>
        <w:rFonts w:ascii="Courier New" w:hAnsi="Courier New" w:hint="default"/>
      </w:rPr>
    </w:lvl>
    <w:lvl w:ilvl="8" w:tplc="A9D4B0FA"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A4235A5"/>
    <w:multiLevelType w:val="hybridMultilevel"/>
    <w:tmpl w:val="583EA586"/>
    <w:lvl w:ilvl="0" w:tplc="1B82CF46">
      <w:start w:val="1"/>
      <w:numFmt w:val="bullet"/>
      <w:lvlText w:val=""/>
      <w:lvlJc w:val="left"/>
      <w:pPr>
        <w:tabs>
          <w:tab w:val="num" w:pos="720"/>
        </w:tabs>
        <w:ind w:left="720" w:hanging="360"/>
      </w:pPr>
      <w:rPr>
        <w:rFonts w:ascii="Symbol" w:hAnsi="Symbol" w:hint="default"/>
      </w:rPr>
    </w:lvl>
    <w:lvl w:ilvl="1" w:tplc="559482C8" w:tentative="1">
      <w:start w:val="1"/>
      <w:numFmt w:val="bullet"/>
      <w:lvlText w:val="o"/>
      <w:lvlJc w:val="left"/>
      <w:pPr>
        <w:tabs>
          <w:tab w:val="num" w:pos="1440"/>
        </w:tabs>
        <w:ind w:left="1440" w:hanging="360"/>
      </w:pPr>
      <w:rPr>
        <w:rFonts w:ascii="Courier New" w:hAnsi="Courier New" w:hint="default"/>
      </w:rPr>
    </w:lvl>
    <w:lvl w:ilvl="2" w:tplc="AF88816A" w:tentative="1">
      <w:start w:val="1"/>
      <w:numFmt w:val="bullet"/>
      <w:lvlText w:val=""/>
      <w:lvlJc w:val="left"/>
      <w:pPr>
        <w:tabs>
          <w:tab w:val="num" w:pos="2160"/>
        </w:tabs>
        <w:ind w:left="2160" w:hanging="360"/>
      </w:pPr>
      <w:rPr>
        <w:rFonts w:ascii="Wingdings" w:hAnsi="Wingdings" w:hint="default"/>
      </w:rPr>
    </w:lvl>
    <w:lvl w:ilvl="3" w:tplc="24E27146" w:tentative="1">
      <w:start w:val="1"/>
      <w:numFmt w:val="bullet"/>
      <w:lvlText w:val=""/>
      <w:lvlJc w:val="left"/>
      <w:pPr>
        <w:tabs>
          <w:tab w:val="num" w:pos="2880"/>
        </w:tabs>
        <w:ind w:left="2880" w:hanging="360"/>
      </w:pPr>
      <w:rPr>
        <w:rFonts w:ascii="Symbol" w:hAnsi="Symbol" w:hint="default"/>
      </w:rPr>
    </w:lvl>
    <w:lvl w:ilvl="4" w:tplc="E4B0EBB4" w:tentative="1">
      <w:start w:val="1"/>
      <w:numFmt w:val="bullet"/>
      <w:lvlText w:val="o"/>
      <w:lvlJc w:val="left"/>
      <w:pPr>
        <w:tabs>
          <w:tab w:val="num" w:pos="3600"/>
        </w:tabs>
        <w:ind w:left="3600" w:hanging="360"/>
      </w:pPr>
      <w:rPr>
        <w:rFonts w:ascii="Courier New" w:hAnsi="Courier New" w:hint="default"/>
      </w:rPr>
    </w:lvl>
    <w:lvl w:ilvl="5" w:tplc="DE3E8E26" w:tentative="1">
      <w:start w:val="1"/>
      <w:numFmt w:val="bullet"/>
      <w:lvlText w:val=""/>
      <w:lvlJc w:val="left"/>
      <w:pPr>
        <w:tabs>
          <w:tab w:val="num" w:pos="4320"/>
        </w:tabs>
        <w:ind w:left="4320" w:hanging="360"/>
      </w:pPr>
      <w:rPr>
        <w:rFonts w:ascii="Wingdings" w:hAnsi="Wingdings" w:hint="default"/>
      </w:rPr>
    </w:lvl>
    <w:lvl w:ilvl="6" w:tplc="E37A7518" w:tentative="1">
      <w:start w:val="1"/>
      <w:numFmt w:val="bullet"/>
      <w:lvlText w:val=""/>
      <w:lvlJc w:val="left"/>
      <w:pPr>
        <w:tabs>
          <w:tab w:val="num" w:pos="5040"/>
        </w:tabs>
        <w:ind w:left="5040" w:hanging="360"/>
      </w:pPr>
      <w:rPr>
        <w:rFonts w:ascii="Symbol" w:hAnsi="Symbol" w:hint="default"/>
      </w:rPr>
    </w:lvl>
    <w:lvl w:ilvl="7" w:tplc="A2564CD8" w:tentative="1">
      <w:start w:val="1"/>
      <w:numFmt w:val="bullet"/>
      <w:lvlText w:val="o"/>
      <w:lvlJc w:val="left"/>
      <w:pPr>
        <w:tabs>
          <w:tab w:val="num" w:pos="5760"/>
        </w:tabs>
        <w:ind w:left="5760" w:hanging="360"/>
      </w:pPr>
      <w:rPr>
        <w:rFonts w:ascii="Courier New" w:hAnsi="Courier New" w:hint="default"/>
      </w:rPr>
    </w:lvl>
    <w:lvl w:ilvl="8" w:tplc="87CAC1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F064E"/>
    <w:multiLevelType w:val="hybridMultilevel"/>
    <w:tmpl w:val="092ADCC4"/>
    <w:lvl w:ilvl="0" w:tplc="5708383E">
      <w:start w:val="1"/>
      <w:numFmt w:val="bullet"/>
      <w:lvlText w:val=""/>
      <w:lvlJc w:val="left"/>
      <w:pPr>
        <w:ind w:left="720" w:hanging="360"/>
      </w:pPr>
      <w:rPr>
        <w:rFonts w:ascii="Symbol" w:hAnsi="Symbol" w:hint="default"/>
      </w:rPr>
    </w:lvl>
    <w:lvl w:ilvl="1" w:tplc="2A8467A2" w:tentative="1">
      <w:start w:val="1"/>
      <w:numFmt w:val="bullet"/>
      <w:lvlText w:val="o"/>
      <w:lvlJc w:val="left"/>
      <w:pPr>
        <w:ind w:left="1440" w:hanging="360"/>
      </w:pPr>
      <w:rPr>
        <w:rFonts w:ascii="Courier New" w:hAnsi="Courier New" w:cs="Courier New" w:hint="default"/>
      </w:rPr>
    </w:lvl>
    <w:lvl w:ilvl="2" w:tplc="45206900" w:tentative="1">
      <w:start w:val="1"/>
      <w:numFmt w:val="bullet"/>
      <w:lvlText w:val=""/>
      <w:lvlJc w:val="left"/>
      <w:pPr>
        <w:ind w:left="2160" w:hanging="360"/>
      </w:pPr>
      <w:rPr>
        <w:rFonts w:ascii="Wingdings" w:hAnsi="Wingdings" w:hint="default"/>
      </w:rPr>
    </w:lvl>
    <w:lvl w:ilvl="3" w:tplc="875C404C" w:tentative="1">
      <w:start w:val="1"/>
      <w:numFmt w:val="bullet"/>
      <w:lvlText w:val=""/>
      <w:lvlJc w:val="left"/>
      <w:pPr>
        <w:ind w:left="2880" w:hanging="360"/>
      </w:pPr>
      <w:rPr>
        <w:rFonts w:ascii="Symbol" w:hAnsi="Symbol" w:hint="default"/>
      </w:rPr>
    </w:lvl>
    <w:lvl w:ilvl="4" w:tplc="013246E0" w:tentative="1">
      <w:start w:val="1"/>
      <w:numFmt w:val="bullet"/>
      <w:lvlText w:val="o"/>
      <w:lvlJc w:val="left"/>
      <w:pPr>
        <w:ind w:left="3600" w:hanging="360"/>
      </w:pPr>
      <w:rPr>
        <w:rFonts w:ascii="Courier New" w:hAnsi="Courier New" w:cs="Courier New" w:hint="default"/>
      </w:rPr>
    </w:lvl>
    <w:lvl w:ilvl="5" w:tplc="76CCFBA2" w:tentative="1">
      <w:start w:val="1"/>
      <w:numFmt w:val="bullet"/>
      <w:lvlText w:val=""/>
      <w:lvlJc w:val="left"/>
      <w:pPr>
        <w:ind w:left="4320" w:hanging="360"/>
      </w:pPr>
      <w:rPr>
        <w:rFonts w:ascii="Wingdings" w:hAnsi="Wingdings" w:hint="default"/>
      </w:rPr>
    </w:lvl>
    <w:lvl w:ilvl="6" w:tplc="FD985DB2" w:tentative="1">
      <w:start w:val="1"/>
      <w:numFmt w:val="bullet"/>
      <w:lvlText w:val=""/>
      <w:lvlJc w:val="left"/>
      <w:pPr>
        <w:ind w:left="5040" w:hanging="360"/>
      </w:pPr>
      <w:rPr>
        <w:rFonts w:ascii="Symbol" w:hAnsi="Symbol" w:hint="default"/>
      </w:rPr>
    </w:lvl>
    <w:lvl w:ilvl="7" w:tplc="F0F45E2C" w:tentative="1">
      <w:start w:val="1"/>
      <w:numFmt w:val="bullet"/>
      <w:lvlText w:val="o"/>
      <w:lvlJc w:val="left"/>
      <w:pPr>
        <w:ind w:left="5760" w:hanging="360"/>
      </w:pPr>
      <w:rPr>
        <w:rFonts w:ascii="Courier New" w:hAnsi="Courier New" w:cs="Courier New" w:hint="default"/>
      </w:rPr>
    </w:lvl>
    <w:lvl w:ilvl="8" w:tplc="36F47A64" w:tentative="1">
      <w:start w:val="1"/>
      <w:numFmt w:val="bullet"/>
      <w:lvlText w:val=""/>
      <w:lvlJc w:val="left"/>
      <w:pPr>
        <w:ind w:left="6480" w:hanging="360"/>
      </w:pPr>
      <w:rPr>
        <w:rFonts w:ascii="Wingdings" w:hAnsi="Wingdings" w:hint="default"/>
      </w:rPr>
    </w:lvl>
  </w:abstractNum>
  <w:num w:numId="1" w16cid:durableId="484931738">
    <w:abstractNumId w:val="3"/>
  </w:num>
  <w:num w:numId="2" w16cid:durableId="2093159998">
    <w:abstractNumId w:val="6"/>
  </w:num>
  <w:num w:numId="3" w16cid:durableId="432627749">
    <w:abstractNumId w:val="0"/>
  </w:num>
  <w:num w:numId="4" w16cid:durableId="1118452610">
    <w:abstractNumId w:val="10"/>
  </w:num>
  <w:num w:numId="5" w16cid:durableId="1396396199">
    <w:abstractNumId w:val="9"/>
  </w:num>
  <w:num w:numId="6" w16cid:durableId="543369167">
    <w:abstractNumId w:val="1"/>
  </w:num>
  <w:num w:numId="7" w16cid:durableId="2042700200">
    <w:abstractNumId w:val="4"/>
  </w:num>
  <w:num w:numId="8" w16cid:durableId="1333143666">
    <w:abstractNumId w:val="7"/>
  </w:num>
  <w:num w:numId="9" w16cid:durableId="29114538">
    <w:abstractNumId w:val="8"/>
  </w:num>
  <w:num w:numId="10" w16cid:durableId="42366879">
    <w:abstractNumId w:val="5"/>
  </w:num>
  <w:num w:numId="11" w16cid:durableId="345980514">
    <w:abstractNumId w:val="12"/>
  </w:num>
  <w:num w:numId="12" w16cid:durableId="1911040697">
    <w:abstractNumId w:val="2"/>
  </w:num>
  <w:num w:numId="13" w16cid:durableId="1274052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d918684b-2fce-4e28-afbb-c60cae1c435b"/>
  </w:docVars>
  <w:rsids>
    <w:rsidRoot w:val="000D24AC"/>
    <w:rsid w:val="000012D7"/>
    <w:rsid w:val="000200D5"/>
    <w:rsid w:val="0002567E"/>
    <w:rsid w:val="00035BE2"/>
    <w:rsid w:val="00040E21"/>
    <w:rsid w:val="00042173"/>
    <w:rsid w:val="00043259"/>
    <w:rsid w:val="000642FA"/>
    <w:rsid w:val="00067D34"/>
    <w:rsid w:val="000772FF"/>
    <w:rsid w:val="00081940"/>
    <w:rsid w:val="00086123"/>
    <w:rsid w:val="00093AEC"/>
    <w:rsid w:val="000A5105"/>
    <w:rsid w:val="000A6255"/>
    <w:rsid w:val="000B126D"/>
    <w:rsid w:val="000B1AA3"/>
    <w:rsid w:val="000B3DD9"/>
    <w:rsid w:val="000B7E20"/>
    <w:rsid w:val="000C7FFC"/>
    <w:rsid w:val="000D24AC"/>
    <w:rsid w:val="000D3E77"/>
    <w:rsid w:val="000D3F46"/>
    <w:rsid w:val="000D7518"/>
    <w:rsid w:val="000E0F64"/>
    <w:rsid w:val="000E3456"/>
    <w:rsid w:val="000E525E"/>
    <w:rsid w:val="000E557D"/>
    <w:rsid w:val="000E7358"/>
    <w:rsid w:val="000E777E"/>
    <w:rsid w:val="000E7FDF"/>
    <w:rsid w:val="000F0E14"/>
    <w:rsid w:val="000F0E8A"/>
    <w:rsid w:val="00102F3A"/>
    <w:rsid w:val="0010353D"/>
    <w:rsid w:val="00103991"/>
    <w:rsid w:val="00105969"/>
    <w:rsid w:val="00105A6D"/>
    <w:rsid w:val="001078FB"/>
    <w:rsid w:val="001112B2"/>
    <w:rsid w:val="001118C5"/>
    <w:rsid w:val="00112AF6"/>
    <w:rsid w:val="00115164"/>
    <w:rsid w:val="00120744"/>
    <w:rsid w:val="00122D16"/>
    <w:rsid w:val="00126983"/>
    <w:rsid w:val="00132989"/>
    <w:rsid w:val="00145EB3"/>
    <w:rsid w:val="00154129"/>
    <w:rsid w:val="00167596"/>
    <w:rsid w:val="0017384E"/>
    <w:rsid w:val="001743B9"/>
    <w:rsid w:val="001750D0"/>
    <w:rsid w:val="001A1D6A"/>
    <w:rsid w:val="001C12D9"/>
    <w:rsid w:val="001C2A4E"/>
    <w:rsid w:val="001D0875"/>
    <w:rsid w:val="001E3DE3"/>
    <w:rsid w:val="001E3F4D"/>
    <w:rsid w:val="001E5AF9"/>
    <w:rsid w:val="001E6134"/>
    <w:rsid w:val="001F08FE"/>
    <w:rsid w:val="00205B19"/>
    <w:rsid w:val="00205E49"/>
    <w:rsid w:val="00207878"/>
    <w:rsid w:val="00210F61"/>
    <w:rsid w:val="0021733A"/>
    <w:rsid w:val="00217489"/>
    <w:rsid w:val="0024068A"/>
    <w:rsid w:val="00244AAC"/>
    <w:rsid w:val="00247304"/>
    <w:rsid w:val="00264C91"/>
    <w:rsid w:val="002876D0"/>
    <w:rsid w:val="00287C3E"/>
    <w:rsid w:val="002910BD"/>
    <w:rsid w:val="002A2AD1"/>
    <w:rsid w:val="002B0DA7"/>
    <w:rsid w:val="002B18C8"/>
    <w:rsid w:val="002B229E"/>
    <w:rsid w:val="002B400A"/>
    <w:rsid w:val="002C0BC8"/>
    <w:rsid w:val="002C5007"/>
    <w:rsid w:val="002D6E05"/>
    <w:rsid w:val="002E17FD"/>
    <w:rsid w:val="002E5109"/>
    <w:rsid w:val="002F03F6"/>
    <w:rsid w:val="002F158F"/>
    <w:rsid w:val="002F357B"/>
    <w:rsid w:val="002F449A"/>
    <w:rsid w:val="00301163"/>
    <w:rsid w:val="00302063"/>
    <w:rsid w:val="00304F73"/>
    <w:rsid w:val="003051F5"/>
    <w:rsid w:val="00305934"/>
    <w:rsid w:val="0030671F"/>
    <w:rsid w:val="00307ABA"/>
    <w:rsid w:val="0031005A"/>
    <w:rsid w:val="00314AA7"/>
    <w:rsid w:val="0031717F"/>
    <w:rsid w:val="00317446"/>
    <w:rsid w:val="0033539D"/>
    <w:rsid w:val="00336289"/>
    <w:rsid w:val="00344251"/>
    <w:rsid w:val="00345DB5"/>
    <w:rsid w:val="00351220"/>
    <w:rsid w:val="0035281D"/>
    <w:rsid w:val="0036384A"/>
    <w:rsid w:val="00363D31"/>
    <w:rsid w:val="00363E9A"/>
    <w:rsid w:val="0037117E"/>
    <w:rsid w:val="003A6618"/>
    <w:rsid w:val="003C4B41"/>
    <w:rsid w:val="003D3D08"/>
    <w:rsid w:val="003E1423"/>
    <w:rsid w:val="003E1D70"/>
    <w:rsid w:val="003E6918"/>
    <w:rsid w:val="003E745C"/>
    <w:rsid w:val="003F01AA"/>
    <w:rsid w:val="003F6285"/>
    <w:rsid w:val="00402C23"/>
    <w:rsid w:val="00404C81"/>
    <w:rsid w:val="0040572E"/>
    <w:rsid w:val="00440468"/>
    <w:rsid w:val="00446E14"/>
    <w:rsid w:val="00473B50"/>
    <w:rsid w:val="00474715"/>
    <w:rsid w:val="00474A5B"/>
    <w:rsid w:val="00483311"/>
    <w:rsid w:val="0048350B"/>
    <w:rsid w:val="004879F8"/>
    <w:rsid w:val="00496CEF"/>
    <w:rsid w:val="004A658E"/>
    <w:rsid w:val="004B2412"/>
    <w:rsid w:val="004B6423"/>
    <w:rsid w:val="004C1E5F"/>
    <w:rsid w:val="004C6CCF"/>
    <w:rsid w:val="004D06B6"/>
    <w:rsid w:val="004E1514"/>
    <w:rsid w:val="004E24E8"/>
    <w:rsid w:val="004F3170"/>
    <w:rsid w:val="004F6546"/>
    <w:rsid w:val="004F6ED7"/>
    <w:rsid w:val="00520CE3"/>
    <w:rsid w:val="00524A5D"/>
    <w:rsid w:val="00526502"/>
    <w:rsid w:val="005328F6"/>
    <w:rsid w:val="00534613"/>
    <w:rsid w:val="00541F83"/>
    <w:rsid w:val="00542827"/>
    <w:rsid w:val="0054702D"/>
    <w:rsid w:val="00553F98"/>
    <w:rsid w:val="005547CF"/>
    <w:rsid w:val="005666F5"/>
    <w:rsid w:val="00576096"/>
    <w:rsid w:val="00585089"/>
    <w:rsid w:val="00592120"/>
    <w:rsid w:val="00596497"/>
    <w:rsid w:val="00596A9A"/>
    <w:rsid w:val="005A279D"/>
    <w:rsid w:val="005A4B3C"/>
    <w:rsid w:val="005A4C46"/>
    <w:rsid w:val="005B019C"/>
    <w:rsid w:val="005B12C0"/>
    <w:rsid w:val="005B4B04"/>
    <w:rsid w:val="005B5785"/>
    <w:rsid w:val="005B5CEC"/>
    <w:rsid w:val="005B735A"/>
    <w:rsid w:val="005B7859"/>
    <w:rsid w:val="005C452C"/>
    <w:rsid w:val="005D3F6C"/>
    <w:rsid w:val="005D5C15"/>
    <w:rsid w:val="005D6FCA"/>
    <w:rsid w:val="005F19E4"/>
    <w:rsid w:val="006052F6"/>
    <w:rsid w:val="00606D28"/>
    <w:rsid w:val="00612657"/>
    <w:rsid w:val="00614699"/>
    <w:rsid w:val="00616137"/>
    <w:rsid w:val="00617643"/>
    <w:rsid w:val="0062179E"/>
    <w:rsid w:val="00626641"/>
    <w:rsid w:val="00643C12"/>
    <w:rsid w:val="00651AF7"/>
    <w:rsid w:val="006619CD"/>
    <w:rsid w:val="00667A8E"/>
    <w:rsid w:val="00671DF9"/>
    <w:rsid w:val="00676877"/>
    <w:rsid w:val="0068283E"/>
    <w:rsid w:val="00684A46"/>
    <w:rsid w:val="006A34D4"/>
    <w:rsid w:val="006A5D43"/>
    <w:rsid w:val="006A6604"/>
    <w:rsid w:val="006B2AF5"/>
    <w:rsid w:val="006B6558"/>
    <w:rsid w:val="006C531D"/>
    <w:rsid w:val="006D0273"/>
    <w:rsid w:val="006D4016"/>
    <w:rsid w:val="006D616F"/>
    <w:rsid w:val="006E1387"/>
    <w:rsid w:val="006E4386"/>
    <w:rsid w:val="006F04E6"/>
    <w:rsid w:val="006F3D66"/>
    <w:rsid w:val="006F413D"/>
    <w:rsid w:val="0070163C"/>
    <w:rsid w:val="00706B97"/>
    <w:rsid w:val="007217D3"/>
    <w:rsid w:val="00723A3D"/>
    <w:rsid w:val="007315DE"/>
    <w:rsid w:val="00736F9D"/>
    <w:rsid w:val="0075089A"/>
    <w:rsid w:val="00752517"/>
    <w:rsid w:val="007711E7"/>
    <w:rsid w:val="00782E35"/>
    <w:rsid w:val="00791B5D"/>
    <w:rsid w:val="007941AE"/>
    <w:rsid w:val="00794B26"/>
    <w:rsid w:val="00795D3B"/>
    <w:rsid w:val="00796A37"/>
    <w:rsid w:val="00797956"/>
    <w:rsid w:val="007A72BB"/>
    <w:rsid w:val="007B6698"/>
    <w:rsid w:val="007C3250"/>
    <w:rsid w:val="007C3522"/>
    <w:rsid w:val="007C4C01"/>
    <w:rsid w:val="007D0F8D"/>
    <w:rsid w:val="007D52F0"/>
    <w:rsid w:val="007D69E6"/>
    <w:rsid w:val="007E6725"/>
    <w:rsid w:val="007E6753"/>
    <w:rsid w:val="00801B41"/>
    <w:rsid w:val="00804837"/>
    <w:rsid w:val="00804FD2"/>
    <w:rsid w:val="00805C1F"/>
    <w:rsid w:val="008328A5"/>
    <w:rsid w:val="00833526"/>
    <w:rsid w:val="00834070"/>
    <w:rsid w:val="008569E1"/>
    <w:rsid w:val="00856C4C"/>
    <w:rsid w:val="00860681"/>
    <w:rsid w:val="008755D2"/>
    <w:rsid w:val="00875CB8"/>
    <w:rsid w:val="008862A0"/>
    <w:rsid w:val="00890C22"/>
    <w:rsid w:val="008A6426"/>
    <w:rsid w:val="008C06B7"/>
    <w:rsid w:val="008C5938"/>
    <w:rsid w:val="008C742E"/>
    <w:rsid w:val="008D616C"/>
    <w:rsid w:val="008E0D8C"/>
    <w:rsid w:val="008F1439"/>
    <w:rsid w:val="008F4559"/>
    <w:rsid w:val="008F5408"/>
    <w:rsid w:val="00902329"/>
    <w:rsid w:val="0092129A"/>
    <w:rsid w:val="0094177A"/>
    <w:rsid w:val="00946E7D"/>
    <w:rsid w:val="00950E61"/>
    <w:rsid w:val="00956B67"/>
    <w:rsid w:val="00960AD2"/>
    <w:rsid w:val="0096296B"/>
    <w:rsid w:val="009678A9"/>
    <w:rsid w:val="00971887"/>
    <w:rsid w:val="009912A2"/>
    <w:rsid w:val="00992C1D"/>
    <w:rsid w:val="009A047A"/>
    <w:rsid w:val="009A3A58"/>
    <w:rsid w:val="009A65E8"/>
    <w:rsid w:val="009B344E"/>
    <w:rsid w:val="009C0778"/>
    <w:rsid w:val="009C178C"/>
    <w:rsid w:val="009C4CEA"/>
    <w:rsid w:val="009C7797"/>
    <w:rsid w:val="009D1E14"/>
    <w:rsid w:val="009D32E7"/>
    <w:rsid w:val="009D77CF"/>
    <w:rsid w:val="009E1139"/>
    <w:rsid w:val="009E58A5"/>
    <w:rsid w:val="009F5070"/>
    <w:rsid w:val="00A04EC0"/>
    <w:rsid w:val="00A06FCA"/>
    <w:rsid w:val="00A112B9"/>
    <w:rsid w:val="00A1291A"/>
    <w:rsid w:val="00A1381E"/>
    <w:rsid w:val="00A13F54"/>
    <w:rsid w:val="00A1411E"/>
    <w:rsid w:val="00A339ED"/>
    <w:rsid w:val="00A40BE5"/>
    <w:rsid w:val="00A41BC8"/>
    <w:rsid w:val="00A4395F"/>
    <w:rsid w:val="00A44051"/>
    <w:rsid w:val="00A449BD"/>
    <w:rsid w:val="00A60F54"/>
    <w:rsid w:val="00A628DC"/>
    <w:rsid w:val="00A70950"/>
    <w:rsid w:val="00A77696"/>
    <w:rsid w:val="00A866CB"/>
    <w:rsid w:val="00AB4E63"/>
    <w:rsid w:val="00AC0CAE"/>
    <w:rsid w:val="00AE7794"/>
    <w:rsid w:val="00AF0613"/>
    <w:rsid w:val="00AF39BA"/>
    <w:rsid w:val="00B16DEF"/>
    <w:rsid w:val="00B22105"/>
    <w:rsid w:val="00B227DE"/>
    <w:rsid w:val="00B23B9E"/>
    <w:rsid w:val="00B24C3F"/>
    <w:rsid w:val="00B277EB"/>
    <w:rsid w:val="00B302A8"/>
    <w:rsid w:val="00B406C0"/>
    <w:rsid w:val="00B45B38"/>
    <w:rsid w:val="00B477CC"/>
    <w:rsid w:val="00B5102B"/>
    <w:rsid w:val="00B550D2"/>
    <w:rsid w:val="00B57608"/>
    <w:rsid w:val="00B63339"/>
    <w:rsid w:val="00B66655"/>
    <w:rsid w:val="00B729D8"/>
    <w:rsid w:val="00B75456"/>
    <w:rsid w:val="00B80E32"/>
    <w:rsid w:val="00BA4840"/>
    <w:rsid w:val="00BA688F"/>
    <w:rsid w:val="00BB234B"/>
    <w:rsid w:val="00BB2523"/>
    <w:rsid w:val="00BC743F"/>
    <w:rsid w:val="00BD6EC6"/>
    <w:rsid w:val="00BE30A5"/>
    <w:rsid w:val="00BE4709"/>
    <w:rsid w:val="00C04B32"/>
    <w:rsid w:val="00C061AB"/>
    <w:rsid w:val="00C11DF0"/>
    <w:rsid w:val="00C23EE1"/>
    <w:rsid w:val="00C24C4A"/>
    <w:rsid w:val="00C27F1A"/>
    <w:rsid w:val="00C50103"/>
    <w:rsid w:val="00C6685B"/>
    <w:rsid w:val="00C7143A"/>
    <w:rsid w:val="00C7353C"/>
    <w:rsid w:val="00C7620C"/>
    <w:rsid w:val="00C766B3"/>
    <w:rsid w:val="00C832EE"/>
    <w:rsid w:val="00C83C6D"/>
    <w:rsid w:val="00C879F6"/>
    <w:rsid w:val="00C91D8D"/>
    <w:rsid w:val="00C92C29"/>
    <w:rsid w:val="00C9407D"/>
    <w:rsid w:val="00CA033B"/>
    <w:rsid w:val="00CA3F37"/>
    <w:rsid w:val="00CA7231"/>
    <w:rsid w:val="00CC0301"/>
    <w:rsid w:val="00CC7EE0"/>
    <w:rsid w:val="00CD2A7E"/>
    <w:rsid w:val="00CD54C3"/>
    <w:rsid w:val="00CE345C"/>
    <w:rsid w:val="00CF30A5"/>
    <w:rsid w:val="00D126C6"/>
    <w:rsid w:val="00D200DE"/>
    <w:rsid w:val="00D239B7"/>
    <w:rsid w:val="00D2420C"/>
    <w:rsid w:val="00D24926"/>
    <w:rsid w:val="00D257AA"/>
    <w:rsid w:val="00D26B62"/>
    <w:rsid w:val="00D302F3"/>
    <w:rsid w:val="00D5596E"/>
    <w:rsid w:val="00D83ABE"/>
    <w:rsid w:val="00D93B15"/>
    <w:rsid w:val="00D9744F"/>
    <w:rsid w:val="00DA4A21"/>
    <w:rsid w:val="00DA500F"/>
    <w:rsid w:val="00DA54BD"/>
    <w:rsid w:val="00DB2BC4"/>
    <w:rsid w:val="00DB2EA3"/>
    <w:rsid w:val="00DB61C2"/>
    <w:rsid w:val="00DB705A"/>
    <w:rsid w:val="00DD2228"/>
    <w:rsid w:val="00DE24E2"/>
    <w:rsid w:val="00DF2D9D"/>
    <w:rsid w:val="00DF5D9F"/>
    <w:rsid w:val="00E12FB1"/>
    <w:rsid w:val="00E1519C"/>
    <w:rsid w:val="00E15AD0"/>
    <w:rsid w:val="00E30370"/>
    <w:rsid w:val="00E42538"/>
    <w:rsid w:val="00E53A4C"/>
    <w:rsid w:val="00E572F4"/>
    <w:rsid w:val="00E60E24"/>
    <w:rsid w:val="00E63E9A"/>
    <w:rsid w:val="00E63FD8"/>
    <w:rsid w:val="00E66E0B"/>
    <w:rsid w:val="00E72BE9"/>
    <w:rsid w:val="00E732A9"/>
    <w:rsid w:val="00E776BC"/>
    <w:rsid w:val="00E86344"/>
    <w:rsid w:val="00E951D2"/>
    <w:rsid w:val="00EB3484"/>
    <w:rsid w:val="00ED21F4"/>
    <w:rsid w:val="00EE0345"/>
    <w:rsid w:val="00EE5B4C"/>
    <w:rsid w:val="00F1049B"/>
    <w:rsid w:val="00F10D2E"/>
    <w:rsid w:val="00F163D6"/>
    <w:rsid w:val="00F40A6A"/>
    <w:rsid w:val="00F41AF2"/>
    <w:rsid w:val="00F46138"/>
    <w:rsid w:val="00F613F1"/>
    <w:rsid w:val="00F65DE6"/>
    <w:rsid w:val="00F66172"/>
    <w:rsid w:val="00F7761E"/>
    <w:rsid w:val="00F92DA2"/>
    <w:rsid w:val="00F93028"/>
    <w:rsid w:val="00F95A07"/>
    <w:rsid w:val="00F9747B"/>
    <w:rsid w:val="00F97A91"/>
    <w:rsid w:val="00FC3AC1"/>
    <w:rsid w:val="00FC4CFE"/>
    <w:rsid w:val="00FC77AA"/>
    <w:rsid w:val="00FD1099"/>
    <w:rsid w:val="00FE13B0"/>
    <w:rsid w:val="00FE3F49"/>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E1BA99"/>
  <w15:docId w15:val="{60B8824F-81BB-46FC-BB46-D859099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tabs>
        <w:tab w:val="clear" w:pos="6670"/>
        <w:tab w:val="num" w:pos="432"/>
      </w:tabs>
      <w:spacing w:before="240"/>
      <w:ind w:left="432"/>
      <w:jc w:val="both"/>
      <w:outlineLvl w:val="0"/>
    </w:pPr>
    <w:rPr>
      <w:rFonts w:cs="Arial"/>
      <w:b/>
      <w:szCs w:val="22"/>
      <w:lang w:val="en-US"/>
    </w:rPr>
  </w:style>
  <w:style w:type="paragraph" w:styleId="Heading2">
    <w:name w:val="heading 2"/>
    <w:basedOn w:val="Normal"/>
    <w:next w:val="Normal"/>
    <w:link w:val="Heading2Char"/>
    <w:autoRedefine/>
    <w:qFormat/>
    <w:rsid w:val="00302063"/>
    <w:pPr>
      <w:keepNext/>
      <w:numPr>
        <w:ilvl w:val="1"/>
        <w:numId w:val="2"/>
      </w:numPr>
      <w:spacing w:before="120" w:after="60"/>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02063"/>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character" w:customStyle="1" w:styleId="FooterChar">
    <w:name w:val="Footer Char"/>
    <w:basedOn w:val="DefaultParagraphFont"/>
    <w:link w:val="Footer"/>
    <w:uiPriority w:val="99"/>
    <w:rsid w:val="00BD6EC6"/>
    <w:rPr>
      <w:rFonts w:ascii="Arial" w:hAnsi="Arial"/>
      <w:sz w:val="22"/>
      <w:lang w:eastAsia="en-US"/>
    </w:rPr>
  </w:style>
  <w:style w:type="paragraph" w:styleId="TOCHeading">
    <w:name w:val="TOC Heading"/>
    <w:basedOn w:val="Heading1"/>
    <w:next w:val="Normal"/>
    <w:uiPriority w:val="39"/>
    <w:semiHidden/>
    <w:unhideWhenUsed/>
    <w:qFormat/>
    <w:rsid w:val="0036384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736-F335-4177-899A-C18806C8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1362</Words>
  <Characters>8149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WILKINSON, Clemora (YORK AND SCARBOROUGH TEACHING HOSPITALS NHS FOUNDATION TRUST)</cp:lastModifiedBy>
  <cp:revision>2</cp:revision>
  <cp:lastPrinted>2014-04-04T14:17:00Z</cp:lastPrinted>
  <dcterms:created xsi:type="dcterms:W3CDTF">2025-05-30T12:07:00Z</dcterms:created>
  <dcterms:modified xsi:type="dcterms:W3CDTF">2025-05-30T12:07:00Z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